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E7594A" w14:textId="51AD35F3" w:rsidR="00BA62F0" w:rsidRPr="00A62C4B" w:rsidRDefault="001F4D63" w:rsidP="00C31F67">
      <w:pPr>
        <w:pStyle w:val="af3"/>
        <w:jc w:val="center"/>
        <w:rPr>
          <w:rFonts w:ascii="Times New Roman" w:eastAsia="Arial" w:hAnsi="Times New Roman"/>
          <w:b/>
          <w:caps/>
          <w:sz w:val="28"/>
          <w:szCs w:val="28"/>
        </w:rPr>
      </w:pPr>
      <w:r w:rsidRPr="00A62C4B">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A62C4B">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35461314" w:rsidR="00E31F75" w:rsidRPr="00A62C4B" w:rsidRDefault="006C1690" w:rsidP="00C31F67">
      <w:pPr>
        <w:pStyle w:val="af3"/>
        <w:jc w:val="center"/>
        <w:rPr>
          <w:rFonts w:ascii="Times New Roman" w:hAnsi="Times New Roman"/>
          <w:bCs/>
          <w:sz w:val="28"/>
          <w:szCs w:val="28"/>
        </w:rPr>
      </w:pPr>
      <w:r w:rsidRPr="00A62C4B">
        <w:rPr>
          <w:rFonts w:ascii="Times New Roman" w:hAnsi="Times New Roman"/>
          <w:bCs/>
          <w:sz w:val="28"/>
          <w:szCs w:val="28"/>
        </w:rPr>
        <w:t>48310000-4 Пакети програмного забезпечення для створення документів (послуги з постачання програмного забезпечення Microsoft 365 Business Basic. Підписка на 1 рік)</w:t>
      </w:r>
    </w:p>
    <w:p w14:paraId="18CD22A0" w14:textId="10B61F6E" w:rsidR="00DD0FE1" w:rsidRPr="00A62C4B" w:rsidRDefault="00DD0FE1" w:rsidP="00C31F67">
      <w:pPr>
        <w:pStyle w:val="af3"/>
        <w:jc w:val="center"/>
        <w:rPr>
          <w:rFonts w:ascii="Times New Roman" w:hAnsi="Times New Roman"/>
          <w:bCs/>
          <w:color w:val="FF0000"/>
          <w:sz w:val="28"/>
          <w:szCs w:val="28"/>
        </w:rPr>
      </w:pPr>
    </w:p>
    <w:p w14:paraId="35E0877E" w14:textId="77FDA2BE" w:rsidR="00DD0FE1" w:rsidRPr="00A62C4B" w:rsidRDefault="00DD0FE1" w:rsidP="00DD0FE1">
      <w:pPr>
        <w:pStyle w:val="af3"/>
        <w:jc w:val="both"/>
        <w:rPr>
          <w:rFonts w:ascii="Times New Roman" w:hAnsi="Times New Roman"/>
          <w:bCs/>
          <w:sz w:val="28"/>
          <w:szCs w:val="28"/>
        </w:rPr>
      </w:pPr>
      <w:r w:rsidRPr="00A62C4B">
        <w:rPr>
          <w:rFonts w:ascii="Times New Roman" w:hAnsi="Times New Roman"/>
          <w:b/>
          <w:sz w:val="28"/>
          <w:szCs w:val="28"/>
        </w:rPr>
        <w:t>Ідентифікатор закупівлі:</w:t>
      </w:r>
      <w:r w:rsidRPr="00A62C4B">
        <w:rPr>
          <w:rFonts w:ascii="Times New Roman" w:hAnsi="Times New Roman"/>
          <w:bCs/>
          <w:sz w:val="28"/>
          <w:szCs w:val="28"/>
        </w:rPr>
        <w:t xml:space="preserve"> </w:t>
      </w:r>
      <w:r w:rsidR="006C1690" w:rsidRPr="00A62C4B">
        <w:rPr>
          <w:rFonts w:ascii="Times New Roman" w:hAnsi="Times New Roman"/>
          <w:bCs/>
          <w:sz w:val="28"/>
          <w:szCs w:val="28"/>
        </w:rPr>
        <w:t>UA-2023-11-09-001805-a</w:t>
      </w:r>
      <w:r w:rsidRPr="00A62C4B">
        <w:rPr>
          <w:rFonts w:ascii="Times New Roman" w:hAnsi="Times New Roman"/>
          <w:bCs/>
          <w:sz w:val="28"/>
          <w:szCs w:val="28"/>
        </w:rPr>
        <w:t>.</w:t>
      </w:r>
    </w:p>
    <w:p w14:paraId="64F4BCFC" w14:textId="1632C710" w:rsidR="00E31F75" w:rsidRPr="00A62C4B" w:rsidRDefault="00E31F75" w:rsidP="00C31F67">
      <w:pPr>
        <w:pStyle w:val="af3"/>
        <w:jc w:val="both"/>
        <w:rPr>
          <w:rFonts w:ascii="Times New Roman" w:hAnsi="Times New Roman"/>
          <w:b/>
          <w:color w:val="FF0000"/>
          <w:sz w:val="28"/>
          <w:szCs w:val="28"/>
        </w:rPr>
      </w:pPr>
    </w:p>
    <w:p w14:paraId="09B90989" w14:textId="77777777" w:rsidR="00BA3921" w:rsidRPr="00A62C4B" w:rsidRDefault="007905AF" w:rsidP="00C31F67">
      <w:pPr>
        <w:pStyle w:val="af3"/>
        <w:jc w:val="both"/>
        <w:rPr>
          <w:rFonts w:ascii="Times New Roman" w:hAnsi="Times New Roman"/>
          <w:b/>
          <w:sz w:val="28"/>
          <w:szCs w:val="28"/>
        </w:rPr>
      </w:pPr>
      <w:r w:rsidRPr="00A62C4B">
        <w:rPr>
          <w:rFonts w:ascii="Times New Roman" w:hAnsi="Times New Roman"/>
          <w:b/>
          <w:sz w:val="28"/>
          <w:szCs w:val="28"/>
        </w:rPr>
        <w:t>Обґрунтування доцільності закупівлі</w:t>
      </w:r>
    </w:p>
    <w:p w14:paraId="350B80D6" w14:textId="3EDD065E" w:rsidR="00586FE8" w:rsidRPr="00A62C4B" w:rsidRDefault="00BA3921" w:rsidP="00BA3921">
      <w:pPr>
        <w:pStyle w:val="af3"/>
        <w:ind w:firstLine="567"/>
        <w:jc w:val="both"/>
        <w:rPr>
          <w:rFonts w:ascii="Times New Roman" w:hAnsi="Times New Roman"/>
          <w:bCs/>
          <w:sz w:val="28"/>
          <w:szCs w:val="28"/>
        </w:rPr>
      </w:pPr>
      <w:r w:rsidRPr="00A62C4B">
        <w:rPr>
          <w:rFonts w:ascii="Times New Roman" w:hAnsi="Times New Roman"/>
          <w:bCs/>
          <w:sz w:val="28"/>
          <w:szCs w:val="28"/>
        </w:rPr>
        <w:t>В</w:t>
      </w:r>
      <w:r w:rsidR="00F01FF8" w:rsidRPr="00A62C4B">
        <w:rPr>
          <w:rFonts w:ascii="Times New Roman" w:hAnsi="Times New Roman"/>
          <w:bCs/>
          <w:sz w:val="28"/>
          <w:szCs w:val="28"/>
        </w:rPr>
        <w:t xml:space="preserve">ідповідно до </w:t>
      </w:r>
      <w:r w:rsidR="00B3055B" w:rsidRPr="00A62C4B">
        <w:rPr>
          <w:rFonts w:ascii="Times New Roman" w:eastAsia="Times New Roman" w:hAnsi="Times New Roman"/>
          <w:sz w:val="28"/>
          <w:szCs w:val="28"/>
        </w:rPr>
        <w:t>протоколу засідання Національної комісії зі стандартів державної мови</w:t>
      </w:r>
      <w:r w:rsidR="00F01FF8" w:rsidRPr="00A62C4B">
        <w:rPr>
          <w:rFonts w:ascii="Times New Roman" w:hAnsi="Times New Roman"/>
          <w:bCs/>
          <w:sz w:val="28"/>
          <w:szCs w:val="28"/>
        </w:rPr>
        <w:t xml:space="preserve"> (далі – Комісія) </w:t>
      </w:r>
      <w:r w:rsidR="00B02731" w:rsidRPr="00A62C4B">
        <w:rPr>
          <w:rFonts w:ascii="Times New Roman" w:hAnsi="Times New Roman"/>
          <w:bCs/>
          <w:sz w:val="28"/>
          <w:szCs w:val="28"/>
        </w:rPr>
        <w:t xml:space="preserve">від </w:t>
      </w:r>
      <w:r w:rsidR="00B3055B" w:rsidRPr="00A62C4B">
        <w:rPr>
          <w:rFonts w:ascii="Times New Roman" w:eastAsia="Times New Roman" w:hAnsi="Times New Roman"/>
          <w:sz w:val="28"/>
          <w:szCs w:val="28"/>
        </w:rPr>
        <w:t>02.11.2023 № 99</w:t>
      </w:r>
      <w:r w:rsidR="00B02731" w:rsidRPr="00A62C4B">
        <w:rPr>
          <w:rFonts w:ascii="Times New Roman" w:hAnsi="Times New Roman"/>
          <w:bCs/>
          <w:sz w:val="28"/>
          <w:szCs w:val="28"/>
        </w:rPr>
        <w:t xml:space="preserve"> (далі – </w:t>
      </w:r>
      <w:r w:rsidR="00B3055B" w:rsidRPr="00A62C4B">
        <w:rPr>
          <w:rFonts w:ascii="Times New Roman" w:eastAsia="Times New Roman" w:hAnsi="Times New Roman"/>
          <w:sz w:val="28"/>
          <w:szCs w:val="28"/>
        </w:rPr>
        <w:t>Протокол</w:t>
      </w:r>
      <w:r w:rsidR="00B02731" w:rsidRPr="00A62C4B">
        <w:rPr>
          <w:rFonts w:ascii="Times New Roman" w:hAnsi="Times New Roman"/>
          <w:bCs/>
          <w:sz w:val="28"/>
          <w:szCs w:val="28"/>
        </w:rPr>
        <w:t xml:space="preserve">) </w:t>
      </w:r>
      <w:r w:rsidR="00B3055B" w:rsidRPr="00A62C4B">
        <w:rPr>
          <w:rFonts w:ascii="Times New Roman" w:eastAsia="Times New Roman" w:hAnsi="Times New Roman"/>
          <w:sz w:val="28"/>
          <w:szCs w:val="28"/>
        </w:rPr>
        <w:t>та службової записки сектору інформаційних технологій та цифрової трансформації від 02.10.2023 № 5/1088-23 (далі – Службова записка)</w:t>
      </w:r>
      <w:r w:rsidR="00B3055B" w:rsidRPr="00A62C4B">
        <w:rPr>
          <w:rFonts w:ascii="Times New Roman" w:eastAsia="Times New Roman" w:hAnsi="Times New Roman"/>
          <w:sz w:val="28"/>
          <w:szCs w:val="28"/>
        </w:rPr>
        <w:t xml:space="preserve"> </w:t>
      </w:r>
      <w:r w:rsidR="00F01FF8" w:rsidRPr="00A62C4B">
        <w:rPr>
          <w:rFonts w:ascii="Times New Roman" w:hAnsi="Times New Roman"/>
          <w:bCs/>
          <w:sz w:val="28"/>
          <w:szCs w:val="28"/>
        </w:rPr>
        <w:t>є потреба</w:t>
      </w:r>
      <w:r w:rsidR="00F01FF8" w:rsidRPr="00A62C4B">
        <w:rPr>
          <w:rFonts w:ascii="Times New Roman" w:hAnsi="Times New Roman"/>
          <w:bCs/>
          <w:color w:val="FF0000"/>
          <w:sz w:val="28"/>
          <w:szCs w:val="28"/>
        </w:rPr>
        <w:t xml:space="preserve"> </w:t>
      </w:r>
      <w:r w:rsidR="00F01FF8" w:rsidRPr="00A62C4B">
        <w:rPr>
          <w:rFonts w:ascii="Times New Roman" w:hAnsi="Times New Roman"/>
          <w:bCs/>
          <w:sz w:val="28"/>
          <w:szCs w:val="28"/>
        </w:rPr>
        <w:t xml:space="preserve">у закупівлі </w:t>
      </w:r>
      <w:r w:rsidR="000723E3" w:rsidRPr="00A62C4B">
        <w:rPr>
          <w:rFonts w:ascii="Times New Roman" w:eastAsia="Times New Roman" w:hAnsi="Times New Roman"/>
          <w:sz w:val="28"/>
          <w:szCs w:val="28"/>
        </w:rPr>
        <w:t>послуг з постачання програмного забезпечення Microsoft 365 Business Basic. Підписка на 1 рік</w:t>
      </w:r>
      <w:r w:rsidR="00F01FF8" w:rsidRPr="00A62C4B">
        <w:rPr>
          <w:rFonts w:ascii="Times New Roman" w:hAnsi="Times New Roman"/>
          <w:bCs/>
          <w:sz w:val="28"/>
          <w:szCs w:val="28"/>
        </w:rPr>
        <w:t xml:space="preserve"> з метою </w:t>
      </w:r>
      <w:r w:rsidR="0058164F" w:rsidRPr="00A62C4B">
        <w:rPr>
          <w:rFonts w:ascii="Times New Roman" w:hAnsi="Times New Roman"/>
          <w:bCs/>
          <w:sz w:val="28"/>
          <w:szCs w:val="28"/>
        </w:rPr>
        <w:t xml:space="preserve">забезпечення працівників Комісії необхідним програмним забезпеченням та належного функціонування </w:t>
      </w:r>
      <w:r w:rsidR="0058164F" w:rsidRPr="00A62C4B">
        <w:rPr>
          <w:rFonts w:ascii="Times New Roman" w:hAnsi="Times New Roman"/>
          <w:bCs/>
          <w:sz w:val="28"/>
          <w:szCs w:val="28"/>
        </w:rPr>
        <w:t xml:space="preserve">електронної </w:t>
      </w:r>
      <w:r w:rsidR="0058164F" w:rsidRPr="00A62C4B">
        <w:rPr>
          <w:rFonts w:ascii="Times New Roman" w:hAnsi="Times New Roman"/>
          <w:bCs/>
          <w:sz w:val="28"/>
          <w:szCs w:val="28"/>
        </w:rPr>
        <w:t>пошти Комісії</w:t>
      </w:r>
      <w:r w:rsidR="00F01FF8" w:rsidRPr="00A62C4B">
        <w:rPr>
          <w:rFonts w:ascii="Times New Roman" w:hAnsi="Times New Roman"/>
          <w:bCs/>
          <w:sz w:val="28"/>
          <w:szCs w:val="28"/>
        </w:rPr>
        <w:t>.</w:t>
      </w:r>
    </w:p>
    <w:p w14:paraId="48D28551" w14:textId="4F515E4D" w:rsidR="00586FE8" w:rsidRPr="00A62C4B" w:rsidRDefault="00586FE8" w:rsidP="00C31F67">
      <w:pPr>
        <w:pStyle w:val="af3"/>
        <w:jc w:val="both"/>
        <w:rPr>
          <w:rFonts w:ascii="Times New Roman" w:hAnsi="Times New Roman"/>
          <w:b/>
          <w:color w:val="FF0000"/>
          <w:sz w:val="28"/>
          <w:szCs w:val="28"/>
        </w:rPr>
      </w:pPr>
    </w:p>
    <w:p w14:paraId="1EBA19DC" w14:textId="77777777" w:rsidR="00BA3921" w:rsidRPr="00A62C4B" w:rsidRDefault="00E854A6" w:rsidP="00BA3921">
      <w:pPr>
        <w:pStyle w:val="af3"/>
        <w:jc w:val="both"/>
        <w:rPr>
          <w:rFonts w:ascii="Times New Roman" w:hAnsi="Times New Roman"/>
          <w:b/>
          <w:sz w:val="28"/>
          <w:szCs w:val="28"/>
        </w:rPr>
      </w:pPr>
      <w:r w:rsidRPr="00A62C4B">
        <w:rPr>
          <w:rFonts w:ascii="Times New Roman" w:hAnsi="Times New Roman"/>
          <w:b/>
          <w:sz w:val="28"/>
          <w:szCs w:val="28"/>
        </w:rPr>
        <w:t>Обґрунтування технічних та якісних характеристик предмета закупівлі</w:t>
      </w:r>
      <w:r w:rsidR="00413B0E" w:rsidRPr="00A62C4B">
        <w:rPr>
          <w:rFonts w:ascii="Times New Roman" w:hAnsi="Times New Roman"/>
          <w:b/>
          <w:sz w:val="28"/>
          <w:szCs w:val="28"/>
        </w:rPr>
        <w:t xml:space="preserve"> </w:t>
      </w:r>
    </w:p>
    <w:p w14:paraId="7F9B7CB2" w14:textId="5B4F960C" w:rsidR="00586FE8" w:rsidRPr="00A62C4B" w:rsidRDefault="00BA3921" w:rsidP="00BA3921">
      <w:pPr>
        <w:pStyle w:val="af3"/>
        <w:ind w:firstLine="567"/>
        <w:jc w:val="both"/>
        <w:rPr>
          <w:rFonts w:ascii="Times New Roman" w:hAnsi="Times New Roman"/>
          <w:bCs/>
          <w:sz w:val="28"/>
          <w:szCs w:val="28"/>
        </w:rPr>
      </w:pPr>
      <w:r w:rsidRPr="00A62C4B">
        <w:rPr>
          <w:rFonts w:ascii="Times New Roman" w:hAnsi="Times New Roman"/>
          <w:bCs/>
          <w:sz w:val="28"/>
          <w:szCs w:val="28"/>
        </w:rPr>
        <w:t>Т</w:t>
      </w:r>
      <w:r w:rsidR="00D77845" w:rsidRPr="00A62C4B">
        <w:rPr>
          <w:rFonts w:ascii="Times New Roman" w:hAnsi="Times New Roman"/>
          <w:bCs/>
          <w:sz w:val="28"/>
          <w:szCs w:val="28"/>
        </w:rPr>
        <w:t>ехнічні та якісні характеристики предмета закупівлі</w:t>
      </w:r>
      <w:r w:rsidR="002562DB" w:rsidRPr="00A62C4B">
        <w:rPr>
          <w:rFonts w:ascii="Times New Roman" w:hAnsi="Times New Roman"/>
          <w:bCs/>
          <w:sz w:val="28"/>
          <w:szCs w:val="28"/>
        </w:rPr>
        <w:t xml:space="preserve">, що додаються, покликані забезпечити </w:t>
      </w:r>
      <w:r w:rsidR="009D6A81" w:rsidRPr="00A62C4B">
        <w:rPr>
          <w:rFonts w:ascii="Times New Roman" w:hAnsi="Times New Roman"/>
          <w:bCs/>
          <w:sz w:val="28"/>
          <w:szCs w:val="28"/>
        </w:rPr>
        <w:t>закупівлю програмного забезпечення, що є ліцензійним</w:t>
      </w:r>
      <w:r w:rsidR="003A3AE1" w:rsidRPr="00A62C4B">
        <w:rPr>
          <w:rFonts w:ascii="Times New Roman" w:hAnsi="Times New Roman"/>
          <w:bCs/>
          <w:sz w:val="28"/>
          <w:szCs w:val="28"/>
        </w:rPr>
        <w:t>,</w:t>
      </w:r>
      <w:r w:rsidR="009D6A81" w:rsidRPr="00A62C4B">
        <w:rPr>
          <w:rFonts w:ascii="Times New Roman" w:hAnsi="Times New Roman"/>
          <w:bCs/>
          <w:sz w:val="28"/>
          <w:szCs w:val="28"/>
        </w:rPr>
        <w:t xml:space="preserve"> та відповідає вимогам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w:t>
      </w:r>
    </w:p>
    <w:p w14:paraId="7DEF5842" w14:textId="54BBE956" w:rsidR="008C3BB2" w:rsidRPr="00A62C4B" w:rsidRDefault="008C3BB2" w:rsidP="00C31F67">
      <w:pPr>
        <w:pStyle w:val="af3"/>
        <w:ind w:firstLine="567"/>
        <w:jc w:val="both"/>
        <w:rPr>
          <w:rFonts w:ascii="Times New Roman" w:hAnsi="Times New Roman"/>
          <w:bCs/>
          <w:sz w:val="28"/>
          <w:szCs w:val="28"/>
        </w:rPr>
      </w:pPr>
      <w:r w:rsidRPr="00A62C4B">
        <w:rPr>
          <w:rFonts w:ascii="Times New Roman" w:hAnsi="Times New Roman"/>
          <w:bCs/>
          <w:sz w:val="28"/>
          <w:szCs w:val="28"/>
        </w:rPr>
        <w:t xml:space="preserve">Крім того, на підтвердження вищезазначеного, встановлена вимога </w:t>
      </w:r>
      <w:r w:rsidR="008406A5" w:rsidRPr="00A62C4B">
        <w:rPr>
          <w:rFonts w:ascii="Times New Roman" w:hAnsi="Times New Roman"/>
          <w:bCs/>
          <w:sz w:val="28"/>
          <w:szCs w:val="28"/>
        </w:rPr>
        <w:t xml:space="preserve">про </w:t>
      </w:r>
      <w:r w:rsidR="00AC7DDC" w:rsidRPr="00A62C4B">
        <w:rPr>
          <w:rFonts w:ascii="Times New Roman" w:hAnsi="Times New Roman"/>
          <w:bCs/>
          <w:sz w:val="28"/>
          <w:szCs w:val="28"/>
        </w:rPr>
        <w:t>наявність в</w:t>
      </w:r>
      <w:r w:rsidR="008406A5" w:rsidRPr="00A62C4B">
        <w:rPr>
          <w:rFonts w:ascii="Times New Roman" w:hAnsi="Times New Roman"/>
          <w:iCs/>
          <w:sz w:val="28"/>
          <w:szCs w:val="28"/>
        </w:rPr>
        <w:t xml:space="preserve"> учасник</w:t>
      </w:r>
      <w:r w:rsidR="00AC7DDC" w:rsidRPr="00A62C4B">
        <w:rPr>
          <w:rFonts w:ascii="Times New Roman" w:hAnsi="Times New Roman"/>
          <w:iCs/>
          <w:sz w:val="28"/>
          <w:szCs w:val="28"/>
        </w:rPr>
        <w:t>а</w:t>
      </w:r>
      <w:r w:rsidR="008406A5" w:rsidRPr="00A62C4B">
        <w:rPr>
          <w:rFonts w:ascii="Times New Roman" w:hAnsi="Times New Roman"/>
          <w:iCs/>
          <w:sz w:val="28"/>
          <w:szCs w:val="28"/>
        </w:rPr>
        <w:t xml:space="preserve"> статусу </w:t>
      </w:r>
      <w:r w:rsidR="00C924CF" w:rsidRPr="00A62C4B">
        <w:rPr>
          <w:rFonts w:ascii="Times New Roman" w:hAnsi="Times New Roman"/>
          <w:sz w:val="28"/>
          <w:szCs w:val="28"/>
        </w:rPr>
        <w:t>MICROSOFT CERTIFIED PARTNER та/або статус</w:t>
      </w:r>
      <w:r w:rsidR="00C924CF" w:rsidRPr="00A62C4B">
        <w:rPr>
          <w:rFonts w:ascii="Times New Roman" w:hAnsi="Times New Roman"/>
          <w:sz w:val="28"/>
          <w:szCs w:val="28"/>
        </w:rPr>
        <w:t>у</w:t>
      </w:r>
      <w:r w:rsidR="00C924CF" w:rsidRPr="00A62C4B">
        <w:rPr>
          <w:rFonts w:ascii="Times New Roman" w:hAnsi="Times New Roman"/>
          <w:sz w:val="28"/>
          <w:szCs w:val="28"/>
        </w:rPr>
        <w:t xml:space="preserve"> партнера MICROSOFT в Україні</w:t>
      </w:r>
      <w:r w:rsidR="008406A5" w:rsidRPr="00A62C4B">
        <w:rPr>
          <w:rFonts w:ascii="Times New Roman" w:eastAsia="Times New Roman" w:hAnsi="Times New Roman"/>
          <w:sz w:val="28"/>
          <w:szCs w:val="28"/>
          <w:lang w:eastAsia="uk-UA"/>
        </w:rPr>
        <w:t xml:space="preserve"> </w:t>
      </w:r>
      <w:r w:rsidR="009916F5" w:rsidRPr="00A62C4B">
        <w:rPr>
          <w:rFonts w:ascii="Times New Roman" w:eastAsia="Times New Roman" w:hAnsi="Times New Roman"/>
          <w:sz w:val="28"/>
          <w:szCs w:val="28"/>
          <w:lang w:eastAsia="uk-UA"/>
        </w:rPr>
        <w:t>для підтвердження надійності постачальника програмного забезпечення.</w:t>
      </w:r>
    </w:p>
    <w:p w14:paraId="5BBFEE65" w14:textId="6D29790C" w:rsidR="00586FE8" w:rsidRPr="00A62C4B" w:rsidRDefault="00586FE8" w:rsidP="00C31F67">
      <w:pPr>
        <w:pStyle w:val="af3"/>
        <w:jc w:val="both"/>
        <w:rPr>
          <w:rFonts w:ascii="Times New Roman" w:hAnsi="Times New Roman"/>
          <w:b/>
          <w:color w:val="FF0000"/>
          <w:sz w:val="28"/>
          <w:szCs w:val="28"/>
        </w:rPr>
      </w:pPr>
    </w:p>
    <w:p w14:paraId="58F4B0BF" w14:textId="5FA48155" w:rsidR="00934EDF" w:rsidRPr="00A62C4B" w:rsidRDefault="00C924CF" w:rsidP="00934EDF">
      <w:pPr>
        <w:pStyle w:val="14"/>
        <w:tabs>
          <w:tab w:val="left" w:pos="851"/>
        </w:tabs>
        <w:spacing w:after="0"/>
        <w:ind w:firstLine="567"/>
        <w:jc w:val="both"/>
        <w:rPr>
          <w:rStyle w:val="11"/>
          <w:rFonts w:ascii="Times New Roman" w:eastAsia="Times New Roman" w:hAnsi="Times New Roman" w:cs="Lohit Devanagari"/>
          <w:bCs/>
          <w:sz w:val="28"/>
          <w:szCs w:val="28"/>
          <w:lang w:eastAsia="zh-CN" w:bidi="hi-IN"/>
        </w:rPr>
      </w:pPr>
      <w:r w:rsidRPr="00A62C4B">
        <w:rPr>
          <w:rStyle w:val="11"/>
          <w:rFonts w:ascii="Times New Roman" w:eastAsia="Times New Roman" w:hAnsi="Times New Roman" w:cs="Lohit Devanagari"/>
          <w:bCs/>
          <w:sz w:val="28"/>
          <w:szCs w:val="28"/>
          <w:lang w:eastAsia="zh-CN" w:bidi="hi-IN"/>
        </w:rPr>
        <w:t>1</w:t>
      </w:r>
      <w:r w:rsidR="00934EDF" w:rsidRPr="00A62C4B">
        <w:rPr>
          <w:rStyle w:val="11"/>
          <w:rFonts w:ascii="Times New Roman" w:eastAsia="Times New Roman" w:hAnsi="Times New Roman" w:cs="Lohit Devanagari"/>
          <w:bCs/>
          <w:sz w:val="28"/>
          <w:szCs w:val="28"/>
          <w:lang w:eastAsia="zh-CN" w:bidi="hi-IN"/>
        </w:rPr>
        <w:t xml:space="preserve">. </w:t>
      </w:r>
      <w:r w:rsidR="00934EDF" w:rsidRPr="00A62C4B">
        <w:rPr>
          <w:rFonts w:ascii="Times New Roman" w:hAnsi="Times New Roman"/>
          <w:sz w:val="28"/>
          <w:szCs w:val="28"/>
        </w:rPr>
        <w:t>Примірники програмного забезпечення, що постачається, повинні давати можливість використання файлів, створених у попередніх версіях програмного забезпечення.</w:t>
      </w:r>
    </w:p>
    <w:p w14:paraId="3E2D75D0" w14:textId="0D0F49A3" w:rsidR="00934EDF" w:rsidRPr="00A62C4B" w:rsidRDefault="00C924CF" w:rsidP="00934EDF">
      <w:pPr>
        <w:pStyle w:val="14"/>
        <w:tabs>
          <w:tab w:val="left" w:pos="851"/>
        </w:tabs>
        <w:spacing w:after="0"/>
        <w:ind w:firstLine="567"/>
        <w:jc w:val="both"/>
        <w:rPr>
          <w:rStyle w:val="11"/>
        </w:rPr>
      </w:pPr>
      <w:r w:rsidRPr="00A62C4B">
        <w:rPr>
          <w:rStyle w:val="11"/>
          <w:rFonts w:ascii="Times New Roman" w:eastAsia="Times New Roman" w:hAnsi="Times New Roman" w:cs="Lohit Devanagari"/>
          <w:bCs/>
          <w:sz w:val="28"/>
          <w:szCs w:val="28"/>
          <w:lang w:eastAsia="zh-CN" w:bidi="hi-IN"/>
        </w:rPr>
        <w:t>2</w:t>
      </w:r>
      <w:r w:rsidR="00934EDF" w:rsidRPr="00A62C4B">
        <w:rPr>
          <w:rStyle w:val="11"/>
          <w:rFonts w:ascii="Times New Roman" w:eastAsia="Times New Roman" w:hAnsi="Times New Roman" w:cs="Lohit Devanagari"/>
          <w:bCs/>
          <w:sz w:val="28"/>
          <w:szCs w:val="28"/>
          <w:lang w:eastAsia="zh-CN" w:bidi="hi-IN"/>
        </w:rPr>
        <w:t xml:space="preserve">. Програмне забезпечення повинно бути поставлене в термін </w:t>
      </w:r>
      <w:r w:rsidR="00934EDF" w:rsidRPr="00A62C4B">
        <w:rPr>
          <w:rFonts w:ascii="Times New Roman" w:eastAsia="Times New Roman" w:hAnsi="Times New Roman" w:cs="Lohit Devanagari"/>
          <w:bCs/>
          <w:sz w:val="28"/>
          <w:szCs w:val="28"/>
          <w:lang w:eastAsia="zh-CN" w:bidi="hi-IN"/>
        </w:rPr>
        <w:t xml:space="preserve">протягом           10 (десяти) робочих днів з дати укладення договору про закупівлю, але, в будь-якому випадку, </w:t>
      </w:r>
      <w:r w:rsidR="00934EDF" w:rsidRPr="00A62C4B">
        <w:rPr>
          <w:rStyle w:val="11"/>
          <w:rFonts w:ascii="Times New Roman" w:eastAsia="Times New Roman" w:hAnsi="Times New Roman" w:cs="Lohit Devanagari"/>
          <w:bCs/>
          <w:sz w:val="28"/>
          <w:szCs w:val="28"/>
          <w:lang w:eastAsia="zh-CN" w:bidi="hi-IN"/>
        </w:rPr>
        <w:t>до 08 грудня 2023 року в наступній кількості:</w:t>
      </w:r>
    </w:p>
    <w:p w14:paraId="710D9203" w14:textId="77777777" w:rsidR="00934EDF" w:rsidRPr="00A62C4B" w:rsidRDefault="00934EDF" w:rsidP="00934EDF">
      <w:pPr>
        <w:pStyle w:val="af3"/>
        <w:tabs>
          <w:tab w:val="left" w:pos="851"/>
        </w:tabs>
        <w:ind w:firstLine="567"/>
        <w:jc w:val="both"/>
        <w:rPr>
          <w:rFonts w:ascii="Times New Roman" w:hAnsi="Times New Roman"/>
          <w:sz w:val="28"/>
          <w:szCs w:val="28"/>
        </w:rPr>
      </w:pPr>
      <w:r w:rsidRPr="00A62C4B">
        <w:rPr>
          <w:rStyle w:val="11"/>
          <w:rFonts w:ascii="Times New Roman" w:eastAsia="Times New Roman" w:hAnsi="Times New Roman" w:cs="Lohit Devanagari"/>
          <w:bCs/>
          <w:sz w:val="28"/>
          <w:szCs w:val="28"/>
          <w:lang w:eastAsia="zh-CN" w:bidi="hi-IN"/>
        </w:rPr>
        <w:t>-</w:t>
      </w:r>
      <w:r w:rsidRPr="00A62C4B">
        <w:rPr>
          <w:sz w:val="28"/>
          <w:szCs w:val="28"/>
        </w:rPr>
        <w:t xml:space="preserve"> </w:t>
      </w:r>
      <w:r w:rsidRPr="00A62C4B">
        <w:rPr>
          <w:rFonts w:ascii="Times New Roman" w:hAnsi="Times New Roman"/>
          <w:sz w:val="28"/>
          <w:szCs w:val="28"/>
        </w:rPr>
        <w:t>програмне забезпечення – онлайн-сервіс Microsoft 365 Business Basic –     35 штук;</w:t>
      </w:r>
    </w:p>
    <w:p w14:paraId="30A77B0C" w14:textId="77777777" w:rsidR="00934EDF" w:rsidRPr="00A62C4B" w:rsidRDefault="00934EDF" w:rsidP="00934EDF">
      <w:pPr>
        <w:pStyle w:val="14"/>
        <w:tabs>
          <w:tab w:val="left" w:pos="851"/>
        </w:tabs>
        <w:spacing w:after="0"/>
        <w:ind w:firstLine="567"/>
        <w:jc w:val="both"/>
        <w:rPr>
          <w:rFonts w:ascii="Times New Roman" w:hAnsi="Times New Roman"/>
          <w:sz w:val="28"/>
          <w:szCs w:val="28"/>
        </w:rPr>
      </w:pPr>
      <w:bookmarkStart w:id="1" w:name="_Hlk119054037"/>
      <w:r w:rsidRPr="00A62C4B">
        <w:rPr>
          <w:rFonts w:ascii="Times New Roman" w:hAnsi="Times New Roman"/>
          <w:sz w:val="28"/>
          <w:szCs w:val="28"/>
        </w:rPr>
        <w:t xml:space="preserve">Ключі активації та дистрибутиви примірників програмного забезпечення, що постачається, повинні бути доступні в кабінеті Замовника на вебресурсі виробника, в якому відображається 35 штук Microsoft 365 Business Basic, або </w:t>
      </w:r>
      <w:r w:rsidRPr="00A62C4B">
        <w:rPr>
          <w:rFonts w:ascii="Times New Roman" w:hAnsi="Times New Roman"/>
          <w:sz w:val="28"/>
          <w:szCs w:val="28"/>
        </w:rPr>
        <w:lastRenderedPageBreak/>
        <w:t>надані в паперовому вигляді у запечатаному конверті, або на офіційному бланку від виробника</w:t>
      </w:r>
      <w:bookmarkEnd w:id="1"/>
      <w:r w:rsidRPr="00A62C4B">
        <w:rPr>
          <w:rFonts w:ascii="Times New Roman" w:hAnsi="Times New Roman"/>
          <w:sz w:val="28"/>
          <w:szCs w:val="28"/>
        </w:rPr>
        <w:t xml:space="preserve">. Без права передачі майнових та авторських прав на об’єкт інтелектуальної власності на зазначене програмне забезпечення.      </w:t>
      </w:r>
    </w:p>
    <w:p w14:paraId="24283BE0" w14:textId="7A635351" w:rsidR="00934EDF" w:rsidRPr="00A62C4B" w:rsidRDefault="00C924CF" w:rsidP="00934EDF">
      <w:pPr>
        <w:pStyle w:val="14"/>
        <w:tabs>
          <w:tab w:val="left" w:pos="284"/>
          <w:tab w:val="left" w:pos="851"/>
        </w:tabs>
        <w:spacing w:after="0"/>
        <w:ind w:firstLine="567"/>
        <w:jc w:val="both"/>
        <w:rPr>
          <w:rFonts w:ascii="Times New Roman" w:hAnsi="Times New Roman"/>
          <w:sz w:val="28"/>
          <w:szCs w:val="28"/>
        </w:rPr>
      </w:pPr>
      <w:r w:rsidRPr="00A62C4B">
        <w:rPr>
          <w:rFonts w:ascii="Times New Roman" w:hAnsi="Times New Roman"/>
          <w:sz w:val="28"/>
          <w:szCs w:val="28"/>
        </w:rPr>
        <w:t>3</w:t>
      </w:r>
      <w:r w:rsidR="00934EDF" w:rsidRPr="00A62C4B">
        <w:rPr>
          <w:rFonts w:ascii="Times New Roman" w:hAnsi="Times New Roman"/>
          <w:sz w:val="28"/>
          <w:szCs w:val="28"/>
        </w:rPr>
        <w:t>. Після укладення договору для програмного забезпечення має бути надано сертифікат на ліцензії. Тип ліцензій – корпоративна. Локалізація ліцензій – для України.</w:t>
      </w:r>
    </w:p>
    <w:p w14:paraId="368DC2EA" w14:textId="0554AFEA" w:rsidR="00934EDF" w:rsidRPr="00A62C4B" w:rsidRDefault="00C924CF" w:rsidP="00934EDF">
      <w:pPr>
        <w:pStyle w:val="14"/>
        <w:tabs>
          <w:tab w:val="left" w:pos="284"/>
          <w:tab w:val="left" w:pos="851"/>
        </w:tabs>
        <w:spacing w:after="0"/>
        <w:ind w:firstLine="567"/>
        <w:jc w:val="both"/>
      </w:pPr>
      <w:r w:rsidRPr="00A62C4B">
        <w:rPr>
          <w:rFonts w:ascii="Times New Roman" w:hAnsi="Times New Roman"/>
          <w:sz w:val="28"/>
          <w:szCs w:val="28"/>
        </w:rPr>
        <w:t>4</w:t>
      </w:r>
      <w:r w:rsidR="00934EDF" w:rsidRPr="00A62C4B">
        <w:rPr>
          <w:rFonts w:ascii="Times New Roman" w:hAnsi="Times New Roman"/>
          <w:sz w:val="28"/>
          <w:szCs w:val="28"/>
        </w:rPr>
        <w:t>. Доступність онлайн-сервісів повинна складати не менше ніж 99,7 % (недоступність не більше 1 години на місяць).</w:t>
      </w:r>
    </w:p>
    <w:p w14:paraId="777B49DF" w14:textId="592AD73E" w:rsidR="00934EDF" w:rsidRPr="00A62C4B" w:rsidRDefault="00C924CF" w:rsidP="00934EDF">
      <w:pPr>
        <w:pStyle w:val="14"/>
        <w:tabs>
          <w:tab w:val="left" w:pos="851"/>
        </w:tabs>
        <w:spacing w:after="0"/>
        <w:ind w:firstLine="567"/>
        <w:jc w:val="both"/>
      </w:pPr>
      <w:r w:rsidRPr="00A62C4B">
        <w:rPr>
          <w:rFonts w:ascii="Times New Roman" w:hAnsi="Times New Roman"/>
          <w:sz w:val="28"/>
          <w:szCs w:val="28"/>
        </w:rPr>
        <w:t>5</w:t>
      </w:r>
      <w:r w:rsidR="00934EDF" w:rsidRPr="00A62C4B">
        <w:rPr>
          <w:rFonts w:ascii="Times New Roman" w:hAnsi="Times New Roman"/>
          <w:sz w:val="28"/>
          <w:szCs w:val="28"/>
        </w:rPr>
        <w:t>. Моніторинг онлайн-сервісів повинен відбуватися цілодобово без вихідних та святкових днів.</w:t>
      </w:r>
    </w:p>
    <w:p w14:paraId="4FCDD910" w14:textId="49823172" w:rsidR="00934EDF" w:rsidRPr="00A62C4B" w:rsidRDefault="00C924CF" w:rsidP="00934EDF">
      <w:pPr>
        <w:pStyle w:val="14"/>
        <w:tabs>
          <w:tab w:val="left" w:pos="851"/>
        </w:tabs>
        <w:spacing w:after="0"/>
        <w:ind w:firstLine="567"/>
        <w:jc w:val="both"/>
        <w:rPr>
          <w:rFonts w:ascii="Times New Roman" w:hAnsi="Times New Roman"/>
          <w:sz w:val="28"/>
          <w:szCs w:val="28"/>
        </w:rPr>
      </w:pPr>
      <w:r w:rsidRPr="00A62C4B">
        <w:rPr>
          <w:rFonts w:ascii="Times New Roman" w:hAnsi="Times New Roman"/>
          <w:sz w:val="28"/>
          <w:szCs w:val="28"/>
        </w:rPr>
        <w:t>6</w:t>
      </w:r>
      <w:r w:rsidR="00934EDF" w:rsidRPr="00A62C4B">
        <w:rPr>
          <w:rFonts w:ascii="Times New Roman" w:hAnsi="Times New Roman"/>
          <w:sz w:val="28"/>
          <w:szCs w:val="28"/>
        </w:rPr>
        <w:t xml:space="preserve">. У випадку настання інцидентів (недоступність електронної пошти та інше) визначення причин та зони відповідальності Учасником повинно відбуватися не більше ніж протягом 1 години. </w:t>
      </w:r>
    </w:p>
    <w:p w14:paraId="270D07C4" w14:textId="4BF82E39" w:rsidR="00934EDF" w:rsidRPr="00A62C4B" w:rsidRDefault="00C924CF" w:rsidP="00934EDF">
      <w:pPr>
        <w:pStyle w:val="14"/>
        <w:tabs>
          <w:tab w:val="left" w:pos="851"/>
        </w:tabs>
        <w:spacing w:after="0"/>
        <w:ind w:firstLine="567"/>
        <w:jc w:val="both"/>
      </w:pPr>
      <w:r w:rsidRPr="00A62C4B">
        <w:rPr>
          <w:rFonts w:ascii="Times New Roman" w:hAnsi="Times New Roman"/>
          <w:sz w:val="28"/>
          <w:szCs w:val="28"/>
        </w:rPr>
        <w:t>7</w:t>
      </w:r>
      <w:r w:rsidR="00934EDF" w:rsidRPr="00A62C4B">
        <w:rPr>
          <w:rFonts w:ascii="Times New Roman" w:hAnsi="Times New Roman"/>
          <w:sz w:val="28"/>
          <w:szCs w:val="28"/>
        </w:rPr>
        <w:t xml:space="preserve">. Інтерфейс та документація до програмного забезпечення українською мовою.                  </w:t>
      </w:r>
    </w:p>
    <w:p w14:paraId="6E5FE8AC" w14:textId="77777777" w:rsidR="000F3FC9" w:rsidRPr="00A62C4B" w:rsidRDefault="000F3FC9" w:rsidP="00C31F67">
      <w:pPr>
        <w:pStyle w:val="af5"/>
        <w:spacing w:after="0" w:line="240" w:lineRule="auto"/>
        <w:rPr>
          <w:rFonts w:ascii="Times New Roman" w:hAnsi="Times New Roman"/>
          <w:color w:val="FF0000"/>
          <w:sz w:val="28"/>
          <w:szCs w:val="28"/>
        </w:rPr>
      </w:pPr>
    </w:p>
    <w:p w14:paraId="2B89F219" w14:textId="706DFF19" w:rsidR="000F3FC9" w:rsidRPr="00A62C4B" w:rsidRDefault="000F3FC9" w:rsidP="00461767">
      <w:pPr>
        <w:pStyle w:val="af5"/>
        <w:spacing w:after="0" w:line="240" w:lineRule="auto"/>
        <w:ind w:left="0"/>
        <w:jc w:val="both"/>
        <w:rPr>
          <w:rFonts w:ascii="Times New Roman" w:hAnsi="Times New Roman"/>
          <w:b/>
          <w:sz w:val="28"/>
          <w:szCs w:val="28"/>
        </w:rPr>
      </w:pPr>
      <w:r w:rsidRPr="00A62C4B">
        <w:rPr>
          <w:rFonts w:ascii="Times New Roman" w:hAnsi="Times New Roman"/>
          <w:b/>
          <w:sz w:val="28"/>
          <w:szCs w:val="28"/>
        </w:rPr>
        <w:t>Обґрунтування обсягів закупівлі</w:t>
      </w:r>
    </w:p>
    <w:p w14:paraId="46E06295" w14:textId="6876A739" w:rsidR="000F3FC9" w:rsidRPr="00A62C4B" w:rsidRDefault="0082128E" w:rsidP="00C31F67">
      <w:pPr>
        <w:pStyle w:val="af5"/>
        <w:spacing w:after="0" w:line="240" w:lineRule="auto"/>
        <w:ind w:left="0" w:firstLine="567"/>
        <w:jc w:val="both"/>
        <w:rPr>
          <w:rFonts w:ascii="Times New Roman" w:hAnsi="Times New Roman"/>
          <w:bCs/>
          <w:sz w:val="28"/>
          <w:szCs w:val="28"/>
        </w:rPr>
      </w:pPr>
      <w:r w:rsidRPr="00A62C4B">
        <w:rPr>
          <w:rFonts w:ascii="Times New Roman" w:hAnsi="Times New Roman"/>
          <w:bCs/>
          <w:sz w:val="28"/>
          <w:szCs w:val="28"/>
        </w:rPr>
        <w:t>Обсяги закупівлі визначено відповідно до потреби</w:t>
      </w:r>
      <w:r w:rsidR="00242EC8" w:rsidRPr="00A62C4B">
        <w:rPr>
          <w:rFonts w:ascii="Times New Roman" w:hAnsi="Times New Roman"/>
          <w:bCs/>
          <w:sz w:val="28"/>
          <w:szCs w:val="28"/>
        </w:rPr>
        <w:t xml:space="preserve"> у </w:t>
      </w:r>
      <w:r w:rsidR="00D300E6" w:rsidRPr="00A62C4B">
        <w:rPr>
          <w:rFonts w:ascii="Times New Roman" w:hAnsi="Times New Roman"/>
          <w:bCs/>
          <w:sz w:val="28"/>
          <w:szCs w:val="28"/>
        </w:rPr>
        <w:t xml:space="preserve">ліцензійному </w:t>
      </w:r>
      <w:r w:rsidR="00242EC8" w:rsidRPr="00A62C4B">
        <w:rPr>
          <w:rFonts w:ascii="Times New Roman" w:hAnsi="Times New Roman"/>
          <w:bCs/>
          <w:sz w:val="28"/>
          <w:szCs w:val="28"/>
        </w:rPr>
        <w:t>програмн</w:t>
      </w:r>
      <w:r w:rsidR="00D300E6" w:rsidRPr="00A62C4B">
        <w:rPr>
          <w:rFonts w:ascii="Times New Roman" w:hAnsi="Times New Roman"/>
          <w:bCs/>
          <w:sz w:val="28"/>
          <w:szCs w:val="28"/>
        </w:rPr>
        <w:t>ому</w:t>
      </w:r>
      <w:r w:rsidR="00242EC8" w:rsidRPr="00A62C4B">
        <w:rPr>
          <w:rFonts w:ascii="Times New Roman" w:hAnsi="Times New Roman"/>
          <w:bCs/>
          <w:sz w:val="28"/>
          <w:szCs w:val="28"/>
        </w:rPr>
        <w:t xml:space="preserve"> </w:t>
      </w:r>
      <w:r w:rsidR="00D300E6" w:rsidRPr="00A62C4B">
        <w:rPr>
          <w:rFonts w:ascii="Times New Roman" w:hAnsi="Times New Roman"/>
          <w:sz w:val="28"/>
          <w:szCs w:val="28"/>
        </w:rPr>
        <w:t>забезпеченн</w:t>
      </w:r>
      <w:r w:rsidR="00D300E6" w:rsidRPr="00A62C4B">
        <w:rPr>
          <w:rFonts w:ascii="Times New Roman" w:hAnsi="Times New Roman"/>
          <w:sz w:val="28"/>
          <w:szCs w:val="28"/>
        </w:rPr>
        <w:t>і</w:t>
      </w:r>
      <w:r w:rsidR="00242EC8" w:rsidRPr="00A62C4B">
        <w:rPr>
          <w:rFonts w:ascii="Times New Roman" w:hAnsi="Times New Roman"/>
          <w:bCs/>
          <w:sz w:val="28"/>
          <w:szCs w:val="28"/>
        </w:rPr>
        <w:t>, необхідн</w:t>
      </w:r>
      <w:r w:rsidR="00D300E6" w:rsidRPr="00A62C4B">
        <w:rPr>
          <w:rFonts w:ascii="Times New Roman" w:hAnsi="Times New Roman"/>
          <w:bCs/>
          <w:sz w:val="28"/>
          <w:szCs w:val="28"/>
        </w:rPr>
        <w:t>ому</w:t>
      </w:r>
      <w:r w:rsidR="00242EC8" w:rsidRPr="00A62C4B">
        <w:rPr>
          <w:rFonts w:ascii="Times New Roman" w:hAnsi="Times New Roman"/>
          <w:bCs/>
          <w:sz w:val="28"/>
          <w:szCs w:val="28"/>
        </w:rPr>
        <w:t xml:space="preserve"> для </w:t>
      </w:r>
      <w:r w:rsidR="00815D70" w:rsidRPr="00A62C4B">
        <w:rPr>
          <w:rFonts w:ascii="Times New Roman" w:hAnsi="Times New Roman"/>
          <w:bCs/>
          <w:sz w:val="28"/>
          <w:szCs w:val="28"/>
        </w:rPr>
        <w:t xml:space="preserve">забезпечення </w:t>
      </w:r>
      <w:r w:rsidR="00242EC8" w:rsidRPr="00A62C4B">
        <w:rPr>
          <w:rFonts w:ascii="Times New Roman" w:hAnsi="Times New Roman"/>
          <w:bCs/>
          <w:sz w:val="28"/>
          <w:szCs w:val="28"/>
        </w:rPr>
        <w:t>виконання посадових обов’язків</w:t>
      </w:r>
      <w:r w:rsidR="00815D70" w:rsidRPr="00A62C4B">
        <w:rPr>
          <w:rFonts w:ascii="Times New Roman" w:hAnsi="Times New Roman"/>
          <w:bCs/>
          <w:sz w:val="28"/>
          <w:szCs w:val="28"/>
        </w:rPr>
        <w:t xml:space="preserve"> державними службовцями Комісії</w:t>
      </w:r>
      <w:r w:rsidR="006D4C27" w:rsidRPr="00A62C4B">
        <w:rPr>
          <w:rFonts w:ascii="Times New Roman" w:hAnsi="Times New Roman"/>
          <w:bCs/>
          <w:sz w:val="28"/>
          <w:szCs w:val="28"/>
        </w:rPr>
        <w:t>.</w:t>
      </w:r>
    </w:p>
    <w:p w14:paraId="1F2524A0" w14:textId="6EFAD9BA" w:rsidR="000F3FC9" w:rsidRPr="00A62C4B"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A62C4B" w:rsidRDefault="00A90043" w:rsidP="00461767">
      <w:pPr>
        <w:pStyle w:val="af5"/>
        <w:spacing w:after="0" w:line="240" w:lineRule="auto"/>
        <w:ind w:left="0"/>
        <w:jc w:val="both"/>
        <w:rPr>
          <w:rFonts w:ascii="Times New Roman" w:hAnsi="Times New Roman"/>
          <w:b/>
          <w:sz w:val="28"/>
          <w:szCs w:val="28"/>
        </w:rPr>
      </w:pPr>
      <w:r w:rsidRPr="00A62C4B">
        <w:rPr>
          <w:rFonts w:ascii="Times New Roman" w:hAnsi="Times New Roman"/>
          <w:b/>
          <w:sz w:val="28"/>
          <w:szCs w:val="28"/>
        </w:rPr>
        <w:t>Обґрунтування розміру бюджетного призначення, очікуваної вартості предмета закупівлі</w:t>
      </w:r>
    </w:p>
    <w:p w14:paraId="07470521" w14:textId="77777777" w:rsidR="00A12663" w:rsidRPr="00A62C4B" w:rsidRDefault="00A12663" w:rsidP="00A12663">
      <w:pPr>
        <w:spacing w:line="240" w:lineRule="auto"/>
        <w:ind w:firstLine="567"/>
        <w:jc w:val="both"/>
        <w:rPr>
          <w:rFonts w:ascii="Times New Roman" w:eastAsia="Times New Roman" w:hAnsi="Times New Roman" w:cs="Times New Roman"/>
          <w:sz w:val="28"/>
          <w:szCs w:val="28"/>
          <w:lang w:val="uk-UA"/>
        </w:rPr>
      </w:pPr>
      <w:r w:rsidRPr="00A62C4B">
        <w:rPr>
          <w:rFonts w:ascii="Times New Roman" w:hAnsi="Times New Roman"/>
          <w:sz w:val="28"/>
          <w:szCs w:val="28"/>
          <w:lang w:val="uk-UA"/>
        </w:rPr>
        <w:t xml:space="preserve">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на підставі отриманих цінових пропозицій у відповідь на надіслані запити цінових пропозицій офіційним представникам та дилерам, надавачам послуг, встановлено таку очікувану ціну за постачання </w:t>
      </w:r>
      <w:r w:rsidRPr="00A62C4B">
        <w:rPr>
          <w:rFonts w:ascii="Times New Roman" w:hAnsi="Times New Roman"/>
          <w:sz w:val="28"/>
          <w:szCs w:val="28"/>
          <w:lang w:val="uk-UA"/>
        </w:rPr>
        <w:br/>
      </w:r>
      <w:r w:rsidRPr="00A62C4B">
        <w:rPr>
          <w:rFonts w:ascii="Times New Roman" w:hAnsi="Times New Roman"/>
          <w:sz w:val="28"/>
          <w:szCs w:val="28"/>
          <w:lang w:val="uk-UA"/>
        </w:rPr>
        <w:t xml:space="preserve">1 ліцензії: </w:t>
      </w:r>
      <w:r w:rsidRPr="00A62C4B">
        <w:rPr>
          <w:rFonts w:ascii="Times New Roman" w:eastAsia="Times New Roman" w:hAnsi="Times New Roman" w:cs="Times New Roman"/>
          <w:sz w:val="28"/>
          <w:szCs w:val="28"/>
          <w:lang w:val="uk-UA"/>
        </w:rPr>
        <w:t xml:space="preserve">3 196,80 + 2 999,00 / 2 = </w:t>
      </w:r>
      <w:r w:rsidRPr="00A62C4B">
        <w:rPr>
          <w:rFonts w:ascii="Times New Roman" w:eastAsia="Times New Roman" w:hAnsi="Times New Roman" w:cs="Times New Roman"/>
          <w:b/>
          <w:bCs/>
          <w:sz w:val="28"/>
          <w:szCs w:val="28"/>
          <w:lang w:val="uk-UA"/>
        </w:rPr>
        <w:t xml:space="preserve">3 097,90 </w:t>
      </w:r>
      <w:r w:rsidRPr="00A62C4B">
        <w:rPr>
          <w:rFonts w:ascii="Times New Roman" w:eastAsia="Times New Roman" w:hAnsi="Times New Roman" w:cs="Times New Roman"/>
          <w:sz w:val="28"/>
          <w:szCs w:val="28"/>
          <w:lang w:val="uk-UA"/>
        </w:rPr>
        <w:t>грн з ПДВ.</w:t>
      </w:r>
    </w:p>
    <w:p w14:paraId="4114EBA0" w14:textId="77777777" w:rsidR="00142EB5" w:rsidRPr="00A62C4B" w:rsidRDefault="00142EB5" w:rsidP="00142EB5">
      <w:pPr>
        <w:spacing w:line="240" w:lineRule="auto"/>
        <w:ind w:firstLine="567"/>
        <w:jc w:val="both"/>
        <w:rPr>
          <w:rFonts w:ascii="Times New Roman" w:eastAsia="Times New Roman" w:hAnsi="Times New Roman" w:cs="Times New Roman"/>
          <w:sz w:val="28"/>
          <w:szCs w:val="28"/>
          <w:lang w:val="uk-UA"/>
        </w:rPr>
      </w:pPr>
      <w:r w:rsidRPr="00A62C4B">
        <w:rPr>
          <w:rFonts w:ascii="Times New Roman" w:eastAsia="Times New Roman" w:hAnsi="Times New Roman" w:cs="Times New Roman"/>
          <w:sz w:val="28"/>
          <w:szCs w:val="28"/>
          <w:lang w:val="uk-UA"/>
        </w:rPr>
        <w:t xml:space="preserve">Враховуючи потребу в кількості ліцензій, очікувана вартість предмета закупівлі: 3 097,90 * 35 = </w:t>
      </w:r>
      <w:r w:rsidRPr="00A62C4B">
        <w:rPr>
          <w:rFonts w:ascii="Times New Roman" w:eastAsia="Times New Roman" w:hAnsi="Times New Roman" w:cs="Times New Roman"/>
          <w:b/>
          <w:bCs/>
          <w:sz w:val="28"/>
          <w:szCs w:val="28"/>
          <w:lang w:val="uk-UA"/>
        </w:rPr>
        <w:t xml:space="preserve">108 426,50 ≈ 108 500,00 </w:t>
      </w:r>
      <w:r w:rsidRPr="00A62C4B">
        <w:rPr>
          <w:rFonts w:ascii="Times New Roman" w:eastAsia="Times New Roman" w:hAnsi="Times New Roman" w:cs="Times New Roman"/>
          <w:sz w:val="28"/>
          <w:szCs w:val="28"/>
          <w:lang w:val="uk-UA"/>
        </w:rPr>
        <w:t xml:space="preserve">грн з ПДВ.  </w:t>
      </w:r>
    </w:p>
    <w:p w14:paraId="7A92154D" w14:textId="77777777" w:rsidR="00142EB5" w:rsidRPr="00A62C4B" w:rsidRDefault="00142EB5" w:rsidP="00A12663">
      <w:pPr>
        <w:spacing w:line="240" w:lineRule="auto"/>
        <w:ind w:firstLine="567"/>
        <w:jc w:val="both"/>
        <w:rPr>
          <w:rFonts w:ascii="Times New Roman" w:eastAsia="Times New Roman" w:hAnsi="Times New Roman" w:cs="Times New Roman"/>
          <w:sz w:val="28"/>
          <w:szCs w:val="28"/>
          <w:lang w:val="uk-UA"/>
        </w:rPr>
      </w:pPr>
    </w:p>
    <w:p w14:paraId="6D04C201" w14:textId="7F33A435" w:rsidR="00C31F67" w:rsidRPr="00A62C4B" w:rsidRDefault="00F13FD9" w:rsidP="00F13FD9">
      <w:pPr>
        <w:pStyle w:val="af5"/>
        <w:spacing w:after="0" w:line="240" w:lineRule="auto"/>
        <w:ind w:left="0" w:firstLine="567"/>
        <w:jc w:val="both"/>
        <w:rPr>
          <w:rFonts w:ascii="Times New Roman" w:hAnsi="Times New Roman"/>
          <w:bCs/>
          <w:sz w:val="28"/>
          <w:szCs w:val="28"/>
        </w:rPr>
      </w:pPr>
      <w:r w:rsidRPr="00A62C4B">
        <w:rPr>
          <w:rFonts w:ascii="Times New Roman" w:hAnsi="Times New Roman"/>
          <w:sz w:val="28"/>
          <w:szCs w:val="28"/>
        </w:rPr>
        <w:t xml:space="preserve">Уповноваженою особою встановлено, що очікувана вартість </w:t>
      </w:r>
      <w:r w:rsidR="00271E5E" w:rsidRPr="00A62C4B">
        <w:rPr>
          <w:rFonts w:ascii="Times New Roman" w:hAnsi="Times New Roman"/>
          <w:sz w:val="28"/>
          <w:szCs w:val="28"/>
        </w:rPr>
        <w:t xml:space="preserve">предмета </w:t>
      </w:r>
      <w:r w:rsidRPr="00A62C4B">
        <w:rPr>
          <w:rFonts w:ascii="Times New Roman" w:hAnsi="Times New Roman"/>
          <w:sz w:val="28"/>
          <w:szCs w:val="28"/>
        </w:rPr>
        <w:t>закупівлі (</w:t>
      </w:r>
      <w:r w:rsidR="00271E5E" w:rsidRPr="00A62C4B">
        <w:rPr>
          <w:rFonts w:ascii="Times New Roman" w:hAnsi="Times New Roman"/>
          <w:b/>
          <w:bCs/>
          <w:sz w:val="28"/>
          <w:szCs w:val="28"/>
        </w:rPr>
        <w:t>108 500</w:t>
      </w:r>
      <w:r w:rsidRPr="00A62C4B">
        <w:rPr>
          <w:rFonts w:ascii="Times New Roman" w:hAnsi="Times New Roman"/>
          <w:b/>
          <w:bCs/>
          <w:sz w:val="28"/>
          <w:szCs w:val="28"/>
        </w:rPr>
        <w:t xml:space="preserve">,00 </w:t>
      </w:r>
      <w:r w:rsidRPr="00A62C4B">
        <w:rPr>
          <w:rFonts w:ascii="Times New Roman" w:hAnsi="Times New Roman"/>
          <w:sz w:val="28"/>
          <w:szCs w:val="28"/>
        </w:rPr>
        <w:t xml:space="preserve">грн) знаходиться в межах кошторису за КПКВК 2207010 </w:t>
      </w:r>
      <w:r w:rsidRPr="00A62C4B">
        <w:rPr>
          <w:rFonts w:ascii="Times New Roman" w:hAnsi="Times New Roman"/>
          <w:sz w:val="28"/>
          <w:szCs w:val="28"/>
        </w:rPr>
        <w:lastRenderedPageBreak/>
        <w:t>«Керівництво та управління у сфері стандартів державної мови» по загальному фонду на 202</w:t>
      </w:r>
      <w:r w:rsidR="00271E5E" w:rsidRPr="00A62C4B">
        <w:rPr>
          <w:rFonts w:ascii="Times New Roman" w:hAnsi="Times New Roman"/>
          <w:sz w:val="28"/>
          <w:szCs w:val="28"/>
        </w:rPr>
        <w:t>3</w:t>
      </w:r>
      <w:r w:rsidRPr="00A62C4B">
        <w:rPr>
          <w:rFonts w:ascii="Times New Roman" w:hAnsi="Times New Roman"/>
          <w:sz w:val="28"/>
          <w:szCs w:val="28"/>
        </w:rPr>
        <w:t xml:space="preserve"> рік.</w:t>
      </w:r>
    </w:p>
    <w:p w14:paraId="5494C1F9" w14:textId="77777777" w:rsidR="0007634A" w:rsidRPr="00A62C4B" w:rsidRDefault="0007634A" w:rsidP="00C31F67">
      <w:pPr>
        <w:pStyle w:val="af3"/>
        <w:tabs>
          <w:tab w:val="left" w:pos="993"/>
        </w:tabs>
        <w:ind w:left="567"/>
        <w:jc w:val="both"/>
        <w:rPr>
          <w:rFonts w:ascii="Times New Roman" w:hAnsi="Times New Roman"/>
          <w:color w:val="FF0000"/>
          <w:sz w:val="28"/>
          <w:szCs w:val="28"/>
        </w:rPr>
      </w:pPr>
    </w:p>
    <w:p w14:paraId="69E2413A" w14:textId="77777777" w:rsidR="0007634A" w:rsidRPr="00A62C4B" w:rsidRDefault="0007634A" w:rsidP="00C31F67">
      <w:pPr>
        <w:pStyle w:val="af5"/>
        <w:spacing w:line="240" w:lineRule="auto"/>
        <w:rPr>
          <w:rFonts w:ascii="Times New Roman" w:hAnsi="Times New Roman"/>
          <w:color w:val="FF0000"/>
          <w:sz w:val="28"/>
          <w:szCs w:val="28"/>
        </w:rPr>
      </w:pPr>
    </w:p>
    <w:p w14:paraId="27ED2AC2" w14:textId="77777777" w:rsidR="0007634A" w:rsidRPr="00A62C4B" w:rsidRDefault="0007634A" w:rsidP="00C31F67">
      <w:pPr>
        <w:pStyle w:val="af3"/>
        <w:tabs>
          <w:tab w:val="left" w:pos="993"/>
        </w:tabs>
        <w:jc w:val="both"/>
        <w:rPr>
          <w:rFonts w:ascii="Times New Roman" w:hAnsi="Times New Roman"/>
          <w:color w:val="FF0000"/>
          <w:sz w:val="28"/>
          <w:szCs w:val="28"/>
        </w:rPr>
      </w:pPr>
    </w:p>
    <w:sectPr w:rsidR="0007634A" w:rsidRPr="00A62C4B" w:rsidSect="00F13FD9">
      <w:headerReference w:type="default" r:id="rId8"/>
      <w:footerReference w:type="default" r:id="rId9"/>
      <w:footerReference w:type="first" r:id="rId10"/>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09B17" w14:textId="77777777" w:rsidR="00C17790" w:rsidRPr="005D281E" w:rsidRDefault="000D6E6D">
    <w:pPr>
      <w:pStyle w:val="af9"/>
      <w:jc w:val="right"/>
      <w:rPr>
        <w:rFonts w:ascii="Times New Roman" w:hAnsi="Times New Roman" w:cs="Times New Roman"/>
        <w:sz w:val="20"/>
        <w:szCs w:val="20"/>
      </w:rPr>
    </w:pPr>
    <w:r w:rsidRPr="005D281E">
      <w:rPr>
        <w:rFonts w:ascii="Times New Roman" w:hAnsi="Times New Roman" w:cs="Times New Roman"/>
        <w:sz w:val="20"/>
        <w:szCs w:val="20"/>
      </w:rPr>
      <w:fldChar w:fldCharType="begin"/>
    </w:r>
    <w:r w:rsidR="00655CB7" w:rsidRPr="005D281E">
      <w:rPr>
        <w:rFonts w:ascii="Times New Roman" w:hAnsi="Times New Roman" w:cs="Times New Roman"/>
        <w:sz w:val="20"/>
        <w:szCs w:val="20"/>
      </w:rPr>
      <w:instrText xml:space="preserve"> PAGE   \* MERGEFORMAT </w:instrText>
    </w:r>
    <w:r w:rsidRPr="005D281E">
      <w:rPr>
        <w:rFonts w:ascii="Times New Roman" w:hAnsi="Times New Roman" w:cs="Times New Roman"/>
        <w:sz w:val="20"/>
        <w:szCs w:val="20"/>
      </w:rPr>
      <w:fldChar w:fldCharType="separate"/>
    </w:r>
    <w:r w:rsidR="001C44A2">
      <w:rPr>
        <w:rFonts w:ascii="Times New Roman" w:hAnsi="Times New Roman" w:cs="Times New Roman"/>
        <w:noProof/>
        <w:sz w:val="20"/>
        <w:szCs w:val="20"/>
      </w:rPr>
      <w:t>5</w:t>
    </w:r>
    <w:r w:rsidRPr="005D281E">
      <w:rPr>
        <w:rFonts w:ascii="Times New Roman" w:hAnsi="Times New Roman" w:cs="Times New Roman"/>
        <w:sz w:val="20"/>
        <w:szCs w:val="20"/>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1A601" w14:textId="77777777" w:rsidR="00C17790" w:rsidRPr="00224108" w:rsidRDefault="000D6E6D">
    <w:pPr>
      <w:pStyle w:val="af9"/>
      <w:jc w:val="right"/>
      <w:rPr>
        <w:rFonts w:ascii="Times New Roman" w:hAnsi="Times New Roman" w:cs="Times New Roman"/>
        <w:sz w:val="20"/>
        <w:szCs w:val="20"/>
      </w:rPr>
    </w:pPr>
    <w:r w:rsidRPr="00224108">
      <w:rPr>
        <w:rFonts w:ascii="Times New Roman" w:hAnsi="Times New Roman" w:cs="Times New Roman"/>
        <w:sz w:val="20"/>
        <w:szCs w:val="20"/>
      </w:rPr>
      <w:fldChar w:fldCharType="begin"/>
    </w:r>
    <w:r w:rsidR="00655CB7" w:rsidRPr="00224108">
      <w:rPr>
        <w:rFonts w:ascii="Times New Roman" w:hAnsi="Times New Roman" w:cs="Times New Roman"/>
        <w:sz w:val="20"/>
        <w:szCs w:val="20"/>
      </w:rPr>
      <w:instrText xml:space="preserve"> PAGE   \* MERGEFORMAT </w:instrText>
    </w:r>
    <w:r w:rsidRPr="00224108">
      <w:rPr>
        <w:rFonts w:ascii="Times New Roman" w:hAnsi="Times New Roman" w:cs="Times New Roman"/>
        <w:sz w:val="20"/>
        <w:szCs w:val="20"/>
      </w:rPr>
      <w:fldChar w:fldCharType="separate"/>
    </w:r>
    <w:r w:rsidR="00337A8D">
      <w:rPr>
        <w:rFonts w:ascii="Times New Roman" w:hAnsi="Times New Roman" w:cs="Times New Roman"/>
        <w:noProof/>
        <w:sz w:val="20"/>
        <w:szCs w:val="20"/>
      </w:rPr>
      <w:t>1</w:t>
    </w:r>
    <w:r w:rsidRPr="00224108">
      <w:rPr>
        <w:rFonts w:ascii="Times New Roman" w:hAnsi="Times New Roman" w:cs="Times New Roman"/>
        <w:sz w:val="20"/>
        <w:szCs w:val="20"/>
      </w:rPr>
      <w:fldChar w:fldCharType="end"/>
    </w:r>
  </w:p>
  <w:p w14:paraId="65EA4103" w14:textId="77777777" w:rsidR="00C17790" w:rsidRDefault="00C1779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7"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7"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338390442">
    <w:abstractNumId w:val="1"/>
  </w:num>
  <w:num w:numId="2" w16cid:durableId="866406713">
    <w:abstractNumId w:val="2"/>
  </w:num>
  <w:num w:numId="3" w16cid:durableId="752555909">
    <w:abstractNumId w:val="3"/>
  </w:num>
  <w:num w:numId="4" w16cid:durableId="39208369">
    <w:abstractNumId w:val="12"/>
  </w:num>
  <w:num w:numId="5" w16cid:durableId="1683581733">
    <w:abstractNumId w:val="9"/>
  </w:num>
  <w:num w:numId="6" w16cid:durableId="2071877193">
    <w:abstractNumId w:val="14"/>
  </w:num>
  <w:num w:numId="7" w16cid:durableId="1836796284">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16cid:durableId="1238126095">
    <w:abstractNumId w:val="6"/>
  </w:num>
  <w:num w:numId="9" w16cid:durableId="204101045">
    <w:abstractNumId w:val="17"/>
  </w:num>
  <w:num w:numId="10" w16cid:durableId="649136441">
    <w:abstractNumId w:val="13"/>
  </w:num>
  <w:num w:numId="11" w16cid:durableId="1716074583">
    <w:abstractNumId w:val="18"/>
  </w:num>
  <w:num w:numId="12" w16cid:durableId="1736049781">
    <w:abstractNumId w:val="11"/>
  </w:num>
  <w:num w:numId="13" w16cid:durableId="731200100">
    <w:abstractNumId w:val="19"/>
  </w:num>
  <w:num w:numId="14" w16cid:durableId="1695185270">
    <w:abstractNumId w:val="15"/>
  </w:num>
  <w:num w:numId="15" w16cid:durableId="492257161">
    <w:abstractNumId w:val="5"/>
  </w:num>
  <w:num w:numId="16" w16cid:durableId="1534532780">
    <w:abstractNumId w:val="8"/>
  </w:num>
  <w:num w:numId="17" w16cid:durableId="1872259740">
    <w:abstractNumId w:val="10"/>
  </w:num>
  <w:num w:numId="18" w16cid:durableId="813185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992798">
    <w:abstractNumId w:val="7"/>
  </w:num>
  <w:num w:numId="20" w16cid:durableId="815951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1768"/>
    <w:rsid w:val="0004194B"/>
    <w:rsid w:val="00044200"/>
    <w:rsid w:val="00044601"/>
    <w:rsid w:val="00045647"/>
    <w:rsid w:val="000506B2"/>
    <w:rsid w:val="00052447"/>
    <w:rsid w:val="000569CE"/>
    <w:rsid w:val="000630AF"/>
    <w:rsid w:val="000638D2"/>
    <w:rsid w:val="00064FE5"/>
    <w:rsid w:val="00071442"/>
    <w:rsid w:val="000723E3"/>
    <w:rsid w:val="00073B24"/>
    <w:rsid w:val="00074580"/>
    <w:rsid w:val="000748E6"/>
    <w:rsid w:val="0007634A"/>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2ED9"/>
    <w:rsid w:val="00132FB7"/>
    <w:rsid w:val="00142EB5"/>
    <w:rsid w:val="00154A09"/>
    <w:rsid w:val="00155D3D"/>
    <w:rsid w:val="0015741D"/>
    <w:rsid w:val="001601CC"/>
    <w:rsid w:val="0016095C"/>
    <w:rsid w:val="00160D62"/>
    <w:rsid w:val="00165EC6"/>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E0E6B"/>
    <w:rsid w:val="001E1961"/>
    <w:rsid w:val="001E3B6B"/>
    <w:rsid w:val="001E5CC5"/>
    <w:rsid w:val="001F4D63"/>
    <w:rsid w:val="0021467C"/>
    <w:rsid w:val="002179B4"/>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1E5E"/>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1F42"/>
    <w:rsid w:val="0038344A"/>
    <w:rsid w:val="00383DF8"/>
    <w:rsid w:val="003844D1"/>
    <w:rsid w:val="00384E88"/>
    <w:rsid w:val="003871F5"/>
    <w:rsid w:val="00392BF4"/>
    <w:rsid w:val="003A3AE1"/>
    <w:rsid w:val="003A5CAC"/>
    <w:rsid w:val="003B2245"/>
    <w:rsid w:val="003B2603"/>
    <w:rsid w:val="003C174C"/>
    <w:rsid w:val="003C3426"/>
    <w:rsid w:val="003D71A3"/>
    <w:rsid w:val="003E6FF2"/>
    <w:rsid w:val="003E7E4D"/>
    <w:rsid w:val="003F28ED"/>
    <w:rsid w:val="003F60C0"/>
    <w:rsid w:val="00404C67"/>
    <w:rsid w:val="004069D7"/>
    <w:rsid w:val="00410DBB"/>
    <w:rsid w:val="00413B0E"/>
    <w:rsid w:val="00433B72"/>
    <w:rsid w:val="00435FC5"/>
    <w:rsid w:val="004369BC"/>
    <w:rsid w:val="00440145"/>
    <w:rsid w:val="004401FC"/>
    <w:rsid w:val="00442E84"/>
    <w:rsid w:val="0044378A"/>
    <w:rsid w:val="00451CDA"/>
    <w:rsid w:val="00454E87"/>
    <w:rsid w:val="00455107"/>
    <w:rsid w:val="004576DF"/>
    <w:rsid w:val="00461517"/>
    <w:rsid w:val="00461767"/>
    <w:rsid w:val="004658DA"/>
    <w:rsid w:val="004733A7"/>
    <w:rsid w:val="00473CFC"/>
    <w:rsid w:val="00477895"/>
    <w:rsid w:val="004876EC"/>
    <w:rsid w:val="004902A3"/>
    <w:rsid w:val="00490F6A"/>
    <w:rsid w:val="0049604B"/>
    <w:rsid w:val="004A1102"/>
    <w:rsid w:val="004A1958"/>
    <w:rsid w:val="004A2EC9"/>
    <w:rsid w:val="004A7043"/>
    <w:rsid w:val="004B0876"/>
    <w:rsid w:val="004B614B"/>
    <w:rsid w:val="004C336D"/>
    <w:rsid w:val="004C78D1"/>
    <w:rsid w:val="004D2ADC"/>
    <w:rsid w:val="004E4230"/>
    <w:rsid w:val="00505580"/>
    <w:rsid w:val="005131AA"/>
    <w:rsid w:val="00516BE2"/>
    <w:rsid w:val="005373CF"/>
    <w:rsid w:val="00537684"/>
    <w:rsid w:val="00544769"/>
    <w:rsid w:val="00546F21"/>
    <w:rsid w:val="00553428"/>
    <w:rsid w:val="0055432C"/>
    <w:rsid w:val="00554CD1"/>
    <w:rsid w:val="0055780A"/>
    <w:rsid w:val="005633AC"/>
    <w:rsid w:val="0057088D"/>
    <w:rsid w:val="0058164F"/>
    <w:rsid w:val="00585018"/>
    <w:rsid w:val="00586FE8"/>
    <w:rsid w:val="005935E8"/>
    <w:rsid w:val="005B10B8"/>
    <w:rsid w:val="005C4FEE"/>
    <w:rsid w:val="005D281E"/>
    <w:rsid w:val="005D58FA"/>
    <w:rsid w:val="005E55CD"/>
    <w:rsid w:val="005F39CD"/>
    <w:rsid w:val="005F47CD"/>
    <w:rsid w:val="005F5DC3"/>
    <w:rsid w:val="005F7216"/>
    <w:rsid w:val="00600120"/>
    <w:rsid w:val="00600161"/>
    <w:rsid w:val="00604E31"/>
    <w:rsid w:val="0060602F"/>
    <w:rsid w:val="00612173"/>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C1690"/>
    <w:rsid w:val="006C3124"/>
    <w:rsid w:val="006C7FFD"/>
    <w:rsid w:val="006D28F4"/>
    <w:rsid w:val="006D3609"/>
    <w:rsid w:val="006D4C27"/>
    <w:rsid w:val="006D60FC"/>
    <w:rsid w:val="006E0414"/>
    <w:rsid w:val="006E0809"/>
    <w:rsid w:val="006E34D9"/>
    <w:rsid w:val="006E68A5"/>
    <w:rsid w:val="006F6796"/>
    <w:rsid w:val="0070714A"/>
    <w:rsid w:val="00723A78"/>
    <w:rsid w:val="0072506A"/>
    <w:rsid w:val="0073185D"/>
    <w:rsid w:val="00732510"/>
    <w:rsid w:val="00732E09"/>
    <w:rsid w:val="00741F35"/>
    <w:rsid w:val="00746DC9"/>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B2123"/>
    <w:rsid w:val="007B28F5"/>
    <w:rsid w:val="007C28F0"/>
    <w:rsid w:val="007E02CA"/>
    <w:rsid w:val="00815D70"/>
    <w:rsid w:val="0082128E"/>
    <w:rsid w:val="008222F3"/>
    <w:rsid w:val="008260AD"/>
    <w:rsid w:val="00827F63"/>
    <w:rsid w:val="00830080"/>
    <w:rsid w:val="008406A5"/>
    <w:rsid w:val="008444AC"/>
    <w:rsid w:val="008465E9"/>
    <w:rsid w:val="00851A80"/>
    <w:rsid w:val="00861657"/>
    <w:rsid w:val="00867436"/>
    <w:rsid w:val="0087362A"/>
    <w:rsid w:val="008928DC"/>
    <w:rsid w:val="008A03D6"/>
    <w:rsid w:val="008A0451"/>
    <w:rsid w:val="008A4ACE"/>
    <w:rsid w:val="008A5CFA"/>
    <w:rsid w:val="008B0913"/>
    <w:rsid w:val="008B3B3F"/>
    <w:rsid w:val="008C1975"/>
    <w:rsid w:val="008C2FCD"/>
    <w:rsid w:val="008C3BB2"/>
    <w:rsid w:val="008C53DD"/>
    <w:rsid w:val="008D04E5"/>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4EDF"/>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A40AE"/>
    <w:rsid w:val="009A7FDC"/>
    <w:rsid w:val="009B4093"/>
    <w:rsid w:val="009C3ECC"/>
    <w:rsid w:val="009C78A1"/>
    <w:rsid w:val="009D3AA6"/>
    <w:rsid w:val="009D6A81"/>
    <w:rsid w:val="009E2FD5"/>
    <w:rsid w:val="009E500A"/>
    <w:rsid w:val="009E5E11"/>
    <w:rsid w:val="009E6868"/>
    <w:rsid w:val="009E6DAB"/>
    <w:rsid w:val="009F2C3B"/>
    <w:rsid w:val="009F4E2C"/>
    <w:rsid w:val="009F5C2D"/>
    <w:rsid w:val="00A00E2D"/>
    <w:rsid w:val="00A04243"/>
    <w:rsid w:val="00A11DCD"/>
    <w:rsid w:val="00A12663"/>
    <w:rsid w:val="00A12AD5"/>
    <w:rsid w:val="00A136C3"/>
    <w:rsid w:val="00A1687D"/>
    <w:rsid w:val="00A221C2"/>
    <w:rsid w:val="00A2266F"/>
    <w:rsid w:val="00A26932"/>
    <w:rsid w:val="00A26B02"/>
    <w:rsid w:val="00A3098F"/>
    <w:rsid w:val="00A321F7"/>
    <w:rsid w:val="00A3410B"/>
    <w:rsid w:val="00A40F79"/>
    <w:rsid w:val="00A431DC"/>
    <w:rsid w:val="00A45E8D"/>
    <w:rsid w:val="00A5248C"/>
    <w:rsid w:val="00A55007"/>
    <w:rsid w:val="00A6097E"/>
    <w:rsid w:val="00A62C4B"/>
    <w:rsid w:val="00A66119"/>
    <w:rsid w:val="00A7139A"/>
    <w:rsid w:val="00A714DC"/>
    <w:rsid w:val="00A778CD"/>
    <w:rsid w:val="00A83200"/>
    <w:rsid w:val="00A90043"/>
    <w:rsid w:val="00A92629"/>
    <w:rsid w:val="00AA3504"/>
    <w:rsid w:val="00AB58C9"/>
    <w:rsid w:val="00AC443F"/>
    <w:rsid w:val="00AC7DDC"/>
    <w:rsid w:val="00AD098B"/>
    <w:rsid w:val="00AD237C"/>
    <w:rsid w:val="00AD7F57"/>
    <w:rsid w:val="00AE2C9A"/>
    <w:rsid w:val="00AF714B"/>
    <w:rsid w:val="00B000BA"/>
    <w:rsid w:val="00B02731"/>
    <w:rsid w:val="00B04DF1"/>
    <w:rsid w:val="00B071EE"/>
    <w:rsid w:val="00B1053D"/>
    <w:rsid w:val="00B13351"/>
    <w:rsid w:val="00B1596F"/>
    <w:rsid w:val="00B3055B"/>
    <w:rsid w:val="00B44D2E"/>
    <w:rsid w:val="00B54E20"/>
    <w:rsid w:val="00B60C6F"/>
    <w:rsid w:val="00B64441"/>
    <w:rsid w:val="00B75E2E"/>
    <w:rsid w:val="00B836F7"/>
    <w:rsid w:val="00B84A2A"/>
    <w:rsid w:val="00B93BFF"/>
    <w:rsid w:val="00BA375C"/>
    <w:rsid w:val="00BA3921"/>
    <w:rsid w:val="00BA62F0"/>
    <w:rsid w:val="00BA733D"/>
    <w:rsid w:val="00BB1FC6"/>
    <w:rsid w:val="00BC26B2"/>
    <w:rsid w:val="00BC742B"/>
    <w:rsid w:val="00BC77E3"/>
    <w:rsid w:val="00BD22AE"/>
    <w:rsid w:val="00BD4960"/>
    <w:rsid w:val="00BD5445"/>
    <w:rsid w:val="00BE39DA"/>
    <w:rsid w:val="00BE7B48"/>
    <w:rsid w:val="00BF6965"/>
    <w:rsid w:val="00BF73CB"/>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551AF"/>
    <w:rsid w:val="00C64FF5"/>
    <w:rsid w:val="00C67FC1"/>
    <w:rsid w:val="00C71855"/>
    <w:rsid w:val="00C745DC"/>
    <w:rsid w:val="00C81437"/>
    <w:rsid w:val="00C84A8E"/>
    <w:rsid w:val="00C87BE2"/>
    <w:rsid w:val="00C91D9E"/>
    <w:rsid w:val="00C924CF"/>
    <w:rsid w:val="00CA53C6"/>
    <w:rsid w:val="00CB2B1B"/>
    <w:rsid w:val="00CC2FCF"/>
    <w:rsid w:val="00CC415B"/>
    <w:rsid w:val="00CD01D6"/>
    <w:rsid w:val="00CD3383"/>
    <w:rsid w:val="00CE5818"/>
    <w:rsid w:val="00CE5E73"/>
    <w:rsid w:val="00CF40E9"/>
    <w:rsid w:val="00D0568A"/>
    <w:rsid w:val="00D06707"/>
    <w:rsid w:val="00D111B9"/>
    <w:rsid w:val="00D15652"/>
    <w:rsid w:val="00D300E6"/>
    <w:rsid w:val="00D320A8"/>
    <w:rsid w:val="00D35B94"/>
    <w:rsid w:val="00D44191"/>
    <w:rsid w:val="00D4599A"/>
    <w:rsid w:val="00D4735D"/>
    <w:rsid w:val="00D57858"/>
    <w:rsid w:val="00D70326"/>
    <w:rsid w:val="00D77845"/>
    <w:rsid w:val="00D816DA"/>
    <w:rsid w:val="00D84E51"/>
    <w:rsid w:val="00D85B52"/>
    <w:rsid w:val="00D863E1"/>
    <w:rsid w:val="00D908B0"/>
    <w:rsid w:val="00D9135A"/>
    <w:rsid w:val="00D93C7A"/>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B697F"/>
    <w:rsid w:val="00EC0CCD"/>
    <w:rsid w:val="00EC0D4F"/>
    <w:rsid w:val="00EC3727"/>
    <w:rsid w:val="00EE065C"/>
    <w:rsid w:val="00EE1FE9"/>
    <w:rsid w:val="00EE2A87"/>
    <w:rsid w:val="00EE432C"/>
    <w:rsid w:val="00EF1379"/>
    <w:rsid w:val="00F00F3D"/>
    <w:rsid w:val="00F01FF8"/>
    <w:rsid w:val="00F064A7"/>
    <w:rsid w:val="00F13FD9"/>
    <w:rsid w:val="00F151FF"/>
    <w:rsid w:val="00F30633"/>
    <w:rsid w:val="00F41490"/>
    <w:rsid w:val="00F4208F"/>
    <w:rsid w:val="00F43F32"/>
    <w:rsid w:val="00F44C54"/>
    <w:rsid w:val="00F47416"/>
    <w:rsid w:val="00F477A3"/>
    <w:rsid w:val="00F47CBC"/>
    <w:rsid w:val="00F5095F"/>
    <w:rsid w:val="00F57207"/>
    <w:rsid w:val="00F572DB"/>
    <w:rsid w:val="00F57B25"/>
    <w:rsid w:val="00F60517"/>
    <w:rsid w:val="00F6214B"/>
    <w:rsid w:val="00F62884"/>
    <w:rsid w:val="00F6422D"/>
    <w:rsid w:val="00F76190"/>
    <w:rsid w:val="00F82482"/>
    <w:rsid w:val="00F83889"/>
    <w:rsid w:val="00F86580"/>
    <w:rsid w:val="00F9157A"/>
    <w:rsid w:val="00FA5A31"/>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uiPriority w:val="99"/>
    <w:rsid w:val="00655CB7"/>
    <w:pPr>
      <w:tabs>
        <w:tab w:val="center" w:pos="4677"/>
        <w:tab w:val="right" w:pos="9355"/>
      </w:tabs>
    </w:pPr>
  </w:style>
  <w:style w:type="paragraph" w:styleId="af9">
    <w:name w:val="footer"/>
    <w:basedOn w:val="a"/>
    <w:uiPriority w:val="99"/>
    <w:rsid w:val="00655CB7"/>
    <w:pPr>
      <w:tabs>
        <w:tab w:val="center" w:pos="4677"/>
        <w:tab w:val="right" w:pos="9355"/>
      </w:tabs>
    </w:pPr>
  </w:style>
  <w:style w:type="paragraph" w:customStyle="1" w:styleId="afa">
    <w:name w:val="Содержимое таблицы"/>
    <w:basedOn w:val="a"/>
    <w:rsid w:val="00655CB7"/>
    <w:pPr>
      <w:suppressLineNumbers/>
    </w:pPr>
  </w:style>
  <w:style w:type="paragraph" w:customStyle="1" w:styleId="afb">
    <w:name w:val="Заголовок таблицы"/>
    <w:basedOn w:val="afa"/>
    <w:rsid w:val="00655CB7"/>
    <w:pPr>
      <w:jc w:val="center"/>
    </w:pPr>
    <w:rPr>
      <w:b/>
      <w:bCs/>
    </w:rPr>
  </w:style>
  <w:style w:type="paragraph" w:styleId="afc">
    <w:name w:val="Balloon Text"/>
    <w:basedOn w:val="a"/>
    <w:link w:val="afd"/>
    <w:uiPriority w:val="99"/>
    <w:semiHidden/>
    <w:unhideWhenUsed/>
    <w:rsid w:val="00477895"/>
    <w:pPr>
      <w:spacing w:line="240" w:lineRule="auto"/>
    </w:pPr>
    <w:rPr>
      <w:rFonts w:ascii="Tahoma" w:hAnsi="Tahoma" w:cs="Times New Roman"/>
      <w:sz w:val="16"/>
      <w:szCs w:val="16"/>
    </w:rPr>
  </w:style>
  <w:style w:type="character" w:customStyle="1" w:styleId="afd">
    <w:name w:val="Текст у виносці Знак"/>
    <w:link w:val="afc"/>
    <w:uiPriority w:val="99"/>
    <w:semiHidden/>
    <w:rsid w:val="00477895"/>
    <w:rPr>
      <w:rFonts w:ascii="Tahoma" w:eastAsia="Arial" w:hAnsi="Tahoma" w:cs="Tahoma"/>
      <w:color w:val="000000"/>
      <w:sz w:val="16"/>
      <w:szCs w:val="16"/>
      <w:lang w:eastAsia="ar-SA"/>
    </w:rPr>
  </w:style>
  <w:style w:type="table" w:styleId="afe">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934EDF"/>
    <w:pPr>
      <w:suppressAutoHyphens/>
      <w:autoSpaceDN w:val="0"/>
      <w:spacing w:after="200" w:line="276" w:lineRule="auto"/>
      <w:textAlignment w:val="baseline"/>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Pages>
  <Words>668</Words>
  <Characters>3814</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414</cp:revision>
  <cp:lastPrinted>2022-11-11T11:30:00Z</cp:lastPrinted>
  <dcterms:created xsi:type="dcterms:W3CDTF">2017-01-31T12:55:00Z</dcterms:created>
  <dcterms:modified xsi:type="dcterms:W3CDTF">2024-05-23T10:01:00Z</dcterms:modified>
</cp:coreProperties>
</file>