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BC4A" w14:textId="77777777" w:rsidR="007953FA" w:rsidRDefault="00253170">
      <w:pPr>
        <w:spacing w:after="0"/>
      </w:pPr>
      <w:r>
        <w:t xml:space="preserve">Додаток до рішення Національної комісії </w:t>
      </w:r>
    </w:p>
    <w:p w14:paraId="3C5A1595" w14:textId="1B15D2A5" w:rsidR="00E416B9" w:rsidRDefault="00253170">
      <w:pPr>
        <w:spacing w:after="0"/>
      </w:pPr>
      <w:r>
        <w:t>зі стандартів державної мови</w:t>
      </w:r>
    </w:p>
    <w:p w14:paraId="66FAB7E3" w14:textId="178DDF4A" w:rsidR="00E416B9" w:rsidRPr="002A591A" w:rsidRDefault="00090D3D" w:rsidP="00090D3D">
      <w:pPr>
        <w:spacing w:after="613" w:line="259" w:lineRule="auto"/>
        <w:ind w:left="0" w:right="532" w:firstLine="0"/>
        <w:rPr>
          <w:lang w:val="en-US"/>
        </w:rPr>
      </w:pPr>
      <w:r>
        <w:t xml:space="preserve">                                                                     22 березня</w:t>
      </w:r>
      <w:r w:rsidR="00253170">
        <w:t xml:space="preserve"> 20</w:t>
      </w:r>
      <w:r>
        <w:t xml:space="preserve">24 </w:t>
      </w:r>
      <w:r w:rsidR="00253170">
        <w:t xml:space="preserve">року № </w:t>
      </w:r>
      <w:r>
        <w:t>7</w:t>
      </w:r>
      <w:r w:rsidR="002A591A">
        <w:rPr>
          <w:lang w:val="en-US"/>
        </w:rPr>
        <w:t>9</w:t>
      </w:r>
    </w:p>
    <w:p w14:paraId="3B6D7999" w14:textId="77777777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Список осіб, </w:t>
      </w:r>
    </w:p>
    <w:p w14:paraId="71DEBF44" w14:textId="77777777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яким відмовлено в задоволенні скарг </w:t>
      </w:r>
    </w:p>
    <w:p w14:paraId="095C87FF" w14:textId="77777777" w:rsidR="00E416B9" w:rsidRDefault="00253170">
      <w:pPr>
        <w:spacing w:after="0" w:line="259" w:lineRule="auto"/>
        <w:ind w:left="634" w:right="0" w:firstLine="0"/>
      </w:pPr>
      <w:r>
        <w:rPr>
          <w:b/>
        </w:rPr>
        <w:t xml:space="preserve">щодо результатів іспиту на рівень володіння державною мовою </w:t>
      </w:r>
    </w:p>
    <w:p w14:paraId="3DD9F184" w14:textId="77777777" w:rsidR="00E416B9" w:rsidRDefault="00253170">
      <w:pPr>
        <w:spacing w:after="359" w:line="259" w:lineRule="auto"/>
        <w:ind w:left="39" w:right="0" w:hanging="10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4FDCDAF8" w14:textId="4E5C5C4F" w:rsidR="00E52B9B" w:rsidRPr="00E52B9B" w:rsidRDefault="00E52B9B" w:rsidP="007953FA">
      <w:pPr>
        <w:numPr>
          <w:ilvl w:val="0"/>
          <w:numId w:val="1"/>
        </w:numPr>
        <w:ind w:left="1418" w:right="0" w:hanging="992"/>
        <w:rPr>
          <w:color w:val="auto"/>
          <w:szCs w:val="28"/>
        </w:rPr>
      </w:pPr>
      <w:r w:rsidRPr="00E52B9B">
        <w:rPr>
          <w:color w:val="auto"/>
          <w:szCs w:val="28"/>
        </w:rPr>
        <w:t xml:space="preserve">Боярський Степан Степанович </w:t>
      </w:r>
    </w:p>
    <w:p w14:paraId="66C92F43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Василенко Олександр Олександрович</w:t>
      </w:r>
    </w:p>
    <w:p w14:paraId="4F270F01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Гусар Тетяна Євгенівна</w:t>
      </w:r>
    </w:p>
    <w:p w14:paraId="28778842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Іванець Ірина Олександрівна</w:t>
      </w:r>
    </w:p>
    <w:p w14:paraId="0CB31F3A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Кіяшко Валентин Миколайович</w:t>
      </w:r>
    </w:p>
    <w:p w14:paraId="4EC19FFA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Кулінська Олена Володимирівна</w:t>
      </w:r>
    </w:p>
    <w:p w14:paraId="75232497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Мельник Світлана Анатоліївна</w:t>
      </w:r>
    </w:p>
    <w:p w14:paraId="603FAED6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Милий Геннадій Іванович</w:t>
      </w:r>
    </w:p>
    <w:p w14:paraId="06233CDC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Пузанова Ольга Геннадіївна</w:t>
      </w:r>
    </w:p>
    <w:p w14:paraId="10E273BB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Солтис Дмитро Ігорович</w:t>
      </w:r>
    </w:p>
    <w:p w14:paraId="5A7E7C10" w14:textId="77777777" w:rsidR="00E52B9B" w:rsidRPr="00E52B9B" w:rsidRDefault="00E52B9B" w:rsidP="00E52B9B">
      <w:pPr>
        <w:pStyle w:val="a3"/>
        <w:numPr>
          <w:ilvl w:val="0"/>
          <w:numId w:val="1"/>
        </w:numPr>
        <w:shd w:val="clear" w:color="auto" w:fill="FFFFFF"/>
        <w:ind w:hanging="984"/>
        <w:rPr>
          <w:color w:val="auto"/>
          <w:szCs w:val="28"/>
        </w:rPr>
      </w:pPr>
      <w:r w:rsidRPr="00E52B9B">
        <w:rPr>
          <w:color w:val="auto"/>
          <w:szCs w:val="28"/>
        </w:rPr>
        <w:t>Христенок Олексій Володимирович</w:t>
      </w:r>
    </w:p>
    <w:p w14:paraId="50D77ACC" w14:textId="77777777" w:rsidR="00BD611B" w:rsidRDefault="00BD611B">
      <w:pPr>
        <w:ind w:left="3" w:right="0"/>
      </w:pPr>
    </w:p>
    <w:p w14:paraId="7F2B4FAE" w14:textId="77777777" w:rsidR="00BD611B" w:rsidRDefault="00BD611B">
      <w:pPr>
        <w:ind w:left="3" w:right="0"/>
      </w:pPr>
    </w:p>
    <w:p w14:paraId="55912696" w14:textId="14CA2D24" w:rsidR="00437744" w:rsidRDefault="00253170">
      <w:pPr>
        <w:ind w:left="3" w:right="0"/>
      </w:pPr>
      <w:r>
        <w:t>В.</w:t>
      </w:r>
      <w:r w:rsidR="007953FA">
        <w:t> </w:t>
      </w:r>
      <w:r>
        <w:t>о. начальника відділу</w:t>
      </w:r>
    </w:p>
    <w:p w14:paraId="0D0CA09D" w14:textId="77777777" w:rsidR="00545866" w:rsidRDefault="00253170">
      <w:pPr>
        <w:ind w:left="3" w:right="0"/>
      </w:pPr>
      <w:r>
        <w:t xml:space="preserve">cтандартів державної мови та </w:t>
      </w:r>
    </w:p>
    <w:p w14:paraId="472EB970" w14:textId="77777777" w:rsidR="00545866" w:rsidRDefault="00253170">
      <w:pPr>
        <w:ind w:left="3" w:right="0"/>
      </w:pPr>
      <w:r>
        <w:t xml:space="preserve">забезпечення оцінювання </w:t>
      </w:r>
    </w:p>
    <w:p w14:paraId="211EB3F7" w14:textId="60BBE039" w:rsidR="00E416B9" w:rsidRDefault="00253170">
      <w:pPr>
        <w:ind w:left="3" w:right="0"/>
      </w:pPr>
      <w:r>
        <w:t>рівня володіння державною мовою</w:t>
      </w:r>
      <w:r>
        <w:tab/>
        <w:t xml:space="preserve">            </w:t>
      </w:r>
      <w:r w:rsidR="00DA2B4A">
        <w:tab/>
      </w:r>
      <w:r w:rsidR="00DA2B4A">
        <w:tab/>
      </w:r>
      <w:r w:rsidR="00DA2B4A">
        <w:tab/>
      </w:r>
      <w:r>
        <w:t>Олексій ПОПОВ</w:t>
      </w:r>
    </w:p>
    <w:sectPr w:rsidR="00E416B9">
      <w:pgSz w:w="11906" w:h="16838"/>
      <w:pgMar w:top="1440" w:right="865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F08"/>
    <w:multiLevelType w:val="hybridMultilevel"/>
    <w:tmpl w:val="5502A344"/>
    <w:lvl w:ilvl="0" w:tplc="14D20D84">
      <w:start w:val="1"/>
      <w:numFmt w:val="decimal"/>
      <w:lvlText w:val="%1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6005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44A5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CAC3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2AB1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6ADF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0ACB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0DC7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C11A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B9"/>
    <w:rsid w:val="000556C5"/>
    <w:rsid w:val="00090D3D"/>
    <w:rsid w:val="00253170"/>
    <w:rsid w:val="002A591A"/>
    <w:rsid w:val="00342420"/>
    <w:rsid w:val="00437744"/>
    <w:rsid w:val="004526A0"/>
    <w:rsid w:val="004E7B17"/>
    <w:rsid w:val="00545866"/>
    <w:rsid w:val="005A5CCF"/>
    <w:rsid w:val="005D48C0"/>
    <w:rsid w:val="00710810"/>
    <w:rsid w:val="007953FA"/>
    <w:rsid w:val="00A901B9"/>
    <w:rsid w:val="00AC075F"/>
    <w:rsid w:val="00BD611B"/>
    <w:rsid w:val="00CB1668"/>
    <w:rsid w:val="00DA0AD8"/>
    <w:rsid w:val="00DA2B4A"/>
    <w:rsid w:val="00E416B9"/>
    <w:rsid w:val="00E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7CE"/>
  <w15:docId w15:val="{33131A98-CC39-47FE-92B8-A5780A5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9" w:line="262" w:lineRule="auto"/>
      <w:ind w:left="4823" w:right="627" w:hanging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4</cp:revision>
  <dcterms:created xsi:type="dcterms:W3CDTF">2024-03-22T12:00:00Z</dcterms:created>
  <dcterms:modified xsi:type="dcterms:W3CDTF">2024-03-22T12:58:00Z</dcterms:modified>
</cp:coreProperties>
</file>