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E6C4" w14:textId="77777777" w:rsidR="00453759" w:rsidRPr="00453759" w:rsidRDefault="00453759" w:rsidP="00453759">
      <w:pPr>
        <w:suppressAutoHyphens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 xml:space="preserve">Додаток </w:t>
      </w:r>
    </w:p>
    <w:p w14:paraId="0A81E398" w14:textId="77777777" w:rsidR="00453759" w:rsidRPr="00453759" w:rsidRDefault="00453759" w:rsidP="00453759">
      <w:pPr>
        <w:suppressAutoHyphens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>до стандарту державної мови</w:t>
      </w:r>
    </w:p>
    <w:p w14:paraId="3404F165" w14:textId="77777777" w:rsidR="00453759" w:rsidRPr="00453759" w:rsidRDefault="00453759" w:rsidP="00453759">
      <w:pPr>
        <w:suppressAutoHyphens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 xml:space="preserve">«Українська мова як іноземна. </w:t>
      </w:r>
    </w:p>
    <w:p w14:paraId="3CAD8BDB" w14:textId="77777777" w:rsidR="00453759" w:rsidRPr="00453759" w:rsidRDefault="00453759" w:rsidP="00453759">
      <w:pPr>
        <w:suppressAutoHyphens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>Рівні загального володіння А1 – С2»</w:t>
      </w:r>
    </w:p>
    <w:p w14:paraId="68DB1411" w14:textId="77777777" w:rsidR="00453759" w:rsidRPr="00453759" w:rsidRDefault="00453759" w:rsidP="00453759">
      <w:pPr>
        <w:suppressAutoHyphens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</w:pPr>
    </w:p>
    <w:p w14:paraId="379DC344" w14:textId="77777777" w:rsidR="00453759" w:rsidRPr="00453759" w:rsidRDefault="00453759" w:rsidP="00453759">
      <w:pPr>
        <w:tabs>
          <w:tab w:val="left" w:pos="1418"/>
          <w:tab w:val="left" w:pos="170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</w:pPr>
    </w:p>
    <w:p w14:paraId="3A58E18B" w14:textId="77777777" w:rsidR="00453759" w:rsidRPr="00453759" w:rsidRDefault="00453759" w:rsidP="00453759">
      <w:pPr>
        <w:tabs>
          <w:tab w:val="left" w:pos="1418"/>
          <w:tab w:val="left" w:pos="1701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БІБЛІОГРАФІЯ</w:t>
      </w:r>
    </w:p>
    <w:p w14:paraId="7ED1632A" w14:textId="77777777" w:rsidR="00453759" w:rsidRPr="00453759" w:rsidRDefault="00453759" w:rsidP="00453759">
      <w:pPr>
        <w:tabs>
          <w:tab w:val="left" w:pos="1418"/>
          <w:tab w:val="left" w:pos="1701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zh-CN" w:bidi="hi-IN"/>
        </w:rPr>
      </w:pPr>
      <w:bookmarkStart w:id="0" w:name="_Hlk172735936"/>
    </w:p>
    <w:bookmarkEnd w:id="0"/>
    <w:p w14:paraId="41D64203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Learn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Ukrainian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Test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yourself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 навчальний посібник з української мови як іноземної (рівні А2-В1) / Антонів О. та ін. Київ : Фірма «ІНКОС», 2022. 90 с.</w:t>
      </w:r>
    </w:p>
    <w:p w14:paraId="53AF3B64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Common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European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Framework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Reference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Languages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Learning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teaching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assessment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Companion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volume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Council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Europe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Publishing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Strasbourg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2020. URL: www.coe.int/lang-cefr. – https://rm.coe.int/common-european-framework-of-reference-for-languages-learning-teaching/16809ea0d4.</w:t>
      </w:r>
    </w:p>
    <w:p w14:paraId="04863E0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Антонів Олександра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Мацюк Зоряна. Соціалізація іноземців засобами української мови.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Мова і суспільство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збірник наукових праць.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9. Львів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Видавничий центр ЛНУ ім. І. 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2018. С. 14–20.</w:t>
      </w:r>
    </w:p>
    <w:p w14:paraId="2D074095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Антонів Олександра,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Паучок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Любов. Українська мова для іноземців. Модульний курс : навчальний посібник. Київ : ІНКОС, 2012. 268 с.</w:t>
      </w:r>
    </w:p>
    <w:p w14:paraId="0A454F07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Антонів Олександра, Смерека Анна. Телефонна розмова як навчальний матеріал для вивчення діалогічного мовлення в іншомовній аудиторії.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8. Львів : Видавничий центр ЛНУ ім. І. Франка, 2013. С. 246–254.</w:t>
      </w:r>
    </w:p>
    <w:p w14:paraId="1FF56A2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«Жили були…», або казка в навчанні української мови як іноземної.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Teka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Komisji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Polsko-Ukraińskich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związkόw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kulturowych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Vol.VІ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Lublin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2012. Р. 7–12.</w:t>
      </w:r>
    </w:p>
    <w:p w14:paraId="24F727C0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Komponent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kulturowy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w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testach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z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języka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ukraińskiego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jak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oobcego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Język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jak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oobcy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problemy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certyfikacji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według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standardόw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europejskich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Materiały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z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Międzynarodowej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Konferencji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Naukowej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Lwόw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23–24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kwietnia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2009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roku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/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Pod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red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J.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Tambor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A.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Krawczuk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O.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Antoniw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Lwόw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Ukraińska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Akademia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Drukarstwa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2010. Р. 57–66.</w:t>
      </w:r>
    </w:p>
    <w:p w14:paraId="38BCBDB4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Вивчай українську. Відчувай Україну! 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Львів : Видавничий центр ЛНУ ім. І. Франка, 2017.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13. С. 257–258.</w:t>
      </w:r>
    </w:p>
    <w:p w14:paraId="3BC66AC6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Граматичний матеріал у дистанційному курсі української мови як іноземної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Львів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: Видавничий центр ЛНУ ім. І. 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2010.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5. С. 128–136.</w:t>
      </w:r>
    </w:p>
    <w:p w14:paraId="45FAF33D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Дистанційне вивчення мови: проблеми та методи.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Львів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: Видавничий центр ЛНУ ім. І. 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2007.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2. С. 48–54.</w:t>
      </w:r>
    </w:p>
    <w:p w14:paraId="475245AC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Антонів Олександра.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Дистанційне вивчення української мови як іноземної (тестовий контроль лексичної компетенції).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Teka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Komisji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Polsko-Ukraińskich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związkόw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kulturowych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T. III.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Lublin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2008. Р. 73–82.</w:t>
      </w:r>
    </w:p>
    <w:p w14:paraId="3A47C182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Дистанційний культурологічний курс «Українське мистецтво» як об’єкт вивчення української мови в іншомовній аудиторії.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Матеріали ІІІ Міжнародного конгресу «Діаспора як чинник утвердження держави Україна у міжнародній спільноті : сучасний вимір, проекція в майбутнє»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(22–25 червня 2010 року). Львів, 2010. C. 356–362.</w:t>
      </w:r>
    </w:p>
    <w:p w14:paraId="6DD772E3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Антонів Олександра. Метод проєктів як один із способів активізації вивчення української мови в іншомовній аудиторії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 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Львів : Видавничий центр ЛНУ ім. І. Франка, 2011.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 6. С. 272–276. </w:t>
      </w:r>
    </w:p>
    <w:p w14:paraId="7D5F666C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Мовнокраїнознавчий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словник власних назв української мови як різновид навчальної лексикографії.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Викладання мов у вищих навчальних закладах освіти на сучасному етапі. Міжпредметні зв’язки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 наук. праць. Харків, 2009.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14. С. 20–26.</w:t>
      </w:r>
    </w:p>
    <w:p w14:paraId="4FE93618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перехресті мови і культури: урок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Українська мова у світі :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матеріалів ІІ Міжнародної наук.-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конференції (9 листопада 2012 року). Львів : Вид-во Львівської політехніки, 2012. С. 17–21.</w:t>
      </w:r>
    </w:p>
    <w:p w14:paraId="40CD101C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Навчальний лінгвокраїнознавчий словник як об’єкт вивчення української мови в іншомовній аудиторії.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VI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Оломоуцький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симпозіум україністів Середньої і Східної Європи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(23–25 серпня 2012 року). Матеріали симпозіуму.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Оломоуц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2012.</w:t>
      </w:r>
    </w:p>
    <w:p w14:paraId="15EFD066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Нові підручники з української мови як іноземної : данина традиції чи пошук нових ідей.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Мова. Культура. Взаєморозуміння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наук. праць.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2. Дрогобич : ДДПУ ім. І. Франка, 2013. С. 263–269.</w:t>
      </w:r>
    </w:p>
    <w:p w14:paraId="2C1AA4CF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Антонів Олександра. Тематична організація лексики в курсі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Теорія і практика викладання української мови як іноземної :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матеріали Міжнародного науково-практичного семінару. Львів : Видавничий центр ЛНУ ім. І. Франка, 2005. С. 91–94.</w:t>
      </w:r>
    </w:p>
    <w:p w14:paraId="1531652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Безпояско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О. К.,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Городенська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К. Г., Русанівський В. М. Граматика української мови. Морфологія : підручник. Київ : Либідь, 1993. 334 c.</w:t>
      </w:r>
    </w:p>
    <w:p w14:paraId="2303503B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Вихованець І. Р.</w:t>
      </w:r>
      <w:r w:rsidRPr="004537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Граматика української мови. Синтаксис : підручник /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ред. М. С.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Тимошик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Київ : Либідь, 1993. 365 c.</w:t>
      </w:r>
    </w:p>
    <w:p w14:paraId="5129BBF4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Вихованець І. Р. Частини мови в семантико-граматичному аспекті : монографія / АН УРСР, Ін-т мовознавства ім. О. О. Потебні. Київ : Наукова думка, 1988. 255 c.</w:t>
      </w:r>
    </w:p>
    <w:p w14:paraId="491C5549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Вихованець І. Р.,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Городенська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К. Г. Теоретична морфологія української мови / за ред. І. Р. Вихованця. Київ : Пульсари, 2004. 398 с.</w:t>
      </w:r>
    </w:p>
    <w:p w14:paraId="5F009C99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Граматика сучасної української літературної мови. Морфологія / Вихованець І. Р. та ін.; за ред. К. Г.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Городенської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Київ : ВД Дмитра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Бураго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2017. 749 с. </w:t>
      </w:r>
    </w:p>
    <w:p w14:paraId="35847392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Загальноєвропейські рекомендації з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мовної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освіти : вивчення, викладання, оцінювання / наук. ред.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видання : д-р пед. наук, проф. С. Ю. Ніколаєва. Київ 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Ленвіт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2003. 273 с.</w:t>
      </w:r>
    </w:p>
    <w:p w14:paraId="355287A6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Зайченко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Ф., Шевченко М. В. Деякі аспекти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лінгводидактичної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інтерпретації українських неозначених займенникових іменників для іншомовної аудиторії.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Студії з україністики.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Скарби культури – безсмертя нації.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Київ, 2007.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7. С. 316–325.</w:t>
      </w:r>
    </w:p>
    <w:p w14:paraId="3A2ABC74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Кириченко Ю. Граматичний мінімум у курсі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Поєднання інноваційних і традиційних технологій навчання української та іноземних мов як чинник забезпечення дієвості знань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Харків : РВВ ХТЕІ КНТЕУ, 2016. С. 46–50.</w:t>
      </w:r>
    </w:p>
    <w:p w14:paraId="148C7D1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Лінгвокраїнознавчий словник власних назв української мови. Зошит 1. Географічні назви / уклад. : О. В.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Кровицька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З. О. Мацюк, Н. І.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Львів : Видавничий центр Львівського національного університету імені Івана Франка, 2005. 90 с. </w:t>
      </w:r>
    </w:p>
    <w:p w14:paraId="6CA8AC9B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Лінгвокраїнознавчий словник власних назв української мови. Зошит 2. Назви релігійних свят / уклад. : Л. Антонів. Львів : Видавничий центр Львівського національного університету імені Івана Франка, 2006. 67 с. </w:t>
      </w:r>
    </w:p>
    <w:p w14:paraId="1DF2A5C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Лінгвокраїнознавчий словник власних назв української мови. Зошит 3. Назви державних свят і пам’ятних дат / уклад. : Д.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Добрусинець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Львів : Видавничий центр Львівського національного університету імені Івана Франка, 2006. 72 с. </w:t>
      </w:r>
    </w:p>
    <w:p w14:paraId="00CF8E1B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Лінгвокраїнознавчий словник власних назв української мови. Зошит 4. Астрономічні назви / уклад. : І.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Процик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Тимошик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Львів : Видавничий центр Львівського національного університету імені Івана Франка, 2006. 140 с.</w:t>
      </w:r>
    </w:p>
    <w:p w14:paraId="358B531D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Лінгвокраїнознавчий словник власних назв української мови. Зошит 5. Імена людей / уклад. : В.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Кужелюк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 Якимович-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Чапран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Львів : Видавничий центр Львівського національного університету імені Івана Франка, 2010. 94 с. </w:t>
      </w:r>
    </w:p>
    <w:p w14:paraId="3D0046F2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Лінгвокраїнознавчий словник власних назв української мови. Зошит 6. Назви пам’ятних місць / уклад. : З. Василько. Львів : Видавничий центр Львівського національного університету імені Івана Франка, 2010. 110 с. </w:t>
      </w:r>
    </w:p>
    <w:p w14:paraId="4EAE74D3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Лінгвокраїнознавчий словник власних назв української мови. Зошит 7. Назви храмів / уклад. : І. Кметь; ред. Л. Антонів. Львів : ЛНУ імені Івана Франка, 2016. 48 с.</w:t>
      </w:r>
    </w:p>
    <w:p w14:paraId="15C4A45D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Лінгвокраїнознавчий словник власних назв української мови. Зошит 8. Назви замків і фортець / уклад. : А.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Чучвара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ред. Л. Антонів, Н.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Львів : ЛНУ ім. Івана Франка, 2016. 59 с. </w:t>
      </w:r>
    </w:p>
    <w:p w14:paraId="33E231D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Лінгвокраїнознавчий словник власних назв української мови. Назви вищих навчальних закладів. Зошит 9 / уклад. : Л. Дуда; ред. Л. Антонів. Львів : ЛНУ ім. Івана Франка, 2016. 52 с. </w:t>
      </w:r>
    </w:p>
    <w:p w14:paraId="079FE054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Лінгвокраїнознавчий словник власних назв української мови. Назви сучасних політичних партій. Зошит 11 / уклад. : Н.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Хібеба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Львів : ЛНУ ім. Івана Франка, 2016. 52 с.</w:t>
      </w:r>
    </w:p>
    <w:p w14:paraId="1B6D9F5B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Мазурик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Державний стандарт з української мови як іноземної (від теорії до практики)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Львів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Видавничий центр ЛНУ ім. 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537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2010. </w:t>
      </w:r>
      <w:proofErr w:type="spellStart"/>
      <w:r w:rsidRPr="004537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 5. С. 10–14.</w:t>
      </w:r>
    </w:p>
    <w:p w14:paraId="5787194F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748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Мазурик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Державний стандарт з української мови як іноземної в термінах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Львів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Видавничий центр ЛНУ ім. 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2016.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12. С. 121–125.</w:t>
      </w:r>
    </w:p>
    <w:p w14:paraId="74E2CED4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Мазурик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Про Концепцію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мовної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освіти іноземців у вищих навчальних закладах України.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 Львів</w:t>
      </w:r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ru-RU"/>
        </w:rPr>
        <w:t> : Видавничий центр ЛНУ імені 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2014.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 10. С. 3–7.</w:t>
      </w:r>
    </w:p>
    <w:p w14:paraId="3C2580C5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Мазурик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Способи визначення рівня володіння українською мовою як іноземною. 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Вісник Львівського університету. Серія філологічна.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38. Ч. ІІ. Львів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Видавничий центр ЛНУ ім. 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2006. С. 111–115.</w:t>
      </w:r>
    </w:p>
    <w:p w14:paraId="05C9D2D2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Мазурик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Українська мова для іноземців. Крок за кроком (зі змінами і доповненнями) :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підручник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Харків : Фоліо, 2023. 288 с.</w:t>
      </w:r>
    </w:p>
    <w:p w14:paraId="2AA9802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Мазурик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Українська мова для іноземців. Крок за кроком : підручник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Харків : Фоліо, 2017. 288 с.</w:t>
      </w:r>
    </w:p>
    <w:p w14:paraId="43A73FE6" w14:textId="77777777" w:rsidR="00453759" w:rsidRPr="00453759" w:rsidRDefault="00453759" w:rsidP="00453759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Мазурик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Використання ілюстративних дескрипторів Загальноєвропейських рекомендацій з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мовної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освіти (РРЄ) в курсі УМІ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Львів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Видавничий центр ЛНУ ім. 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2007.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2. С. 66–71.</w:t>
      </w:r>
    </w:p>
    <w:p w14:paraId="024B3692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748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Мазурик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Державний іспит з української мови як іноземної: вимоги та результати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Теорія і практика викладання української мови як іноземної.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Львів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Видавничий центр ЛНУ ім. 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2015.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11. С. 65–70.</w:t>
      </w:r>
    </w:p>
    <w:p w14:paraId="1A79349E" w14:textId="77777777" w:rsidR="00453759" w:rsidRPr="00453759" w:rsidRDefault="00453759" w:rsidP="00453759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Мазурик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Данута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Державний стандарт з української мови для іноземців як засіб уніфікації навчальних вимог і результатів </w:t>
      </w:r>
      <w:r w:rsidRPr="004537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Вісник Львівського університету. Серія філологічна.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46. Ч. І. Львів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Видавничий центр ЛНУ ім. 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2009. С. 224–228.</w:t>
      </w:r>
    </w:p>
    <w:p w14:paraId="36E44002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Мацюк Зоряна,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Кочан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Ірина,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Оксана. Основи методики викладання української мови як іноземної : навчальний посібник. Львів : Видавничий центр ЛНУ ім. Івана Франка, 2022. 152 с.</w:t>
      </w:r>
    </w:p>
    <w:p w14:paraId="6D785674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Мацюк Зоряна. «І чужому научайтесь…» (на матеріалі підручника Д. Мазурик «Українська мова для іноземців. Крок за кроком»).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Вісник Львівського університету. Серія філологічна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Хорватистика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наук. праць. Львів :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Видавничий центр ЛНУ ім. 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2018.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69. С. 341–354.</w:t>
      </w:r>
    </w:p>
    <w:p w14:paraId="3C999627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Мацюк Зоряна. Граматичний матеріал у програмах та підручниках з української мови як іноземної.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Wrocławska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ukrainistyka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Lingua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Litterae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Sermo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Wrocław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2022. Р. 181–192.</w:t>
      </w:r>
    </w:p>
    <w:p w14:paraId="6B22334D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Мацюк Зоряна.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Лінгводидактичні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особливості вивчення займенників у курсі української мови як іноземної.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Теорія і практика викладання української мови як іноземної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наук. праць. Львів :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Видавничий центр ЛНУ ім. І. Франка,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2022.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16. С. 109–127.</w:t>
      </w:r>
    </w:p>
    <w:p w14:paraId="1A1708B6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Мацюк Зоряна.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Лінгводидактичні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особливості вивчення числівників у курсі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наук. праць. Львів : Видавничий центр ЛНУ ім. Івана Франка, 2019.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14. С. 158–166.</w:t>
      </w:r>
    </w:p>
    <w:p w14:paraId="00B5EBCA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Мацюк Зоряна. Типи граматик та їхній зв’язок з методикою викладання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наук. праць. Львів : Видавничий центр ЛНУ ім. Івана Франка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2018.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13. С. 146–154.</w:t>
      </w:r>
    </w:p>
    <w:p w14:paraId="5E23444D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Мій Львів : навчальний посібник з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мови як іноземної (рівень В2) / Антонів О. та ін.; за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ред. О. Антонів, О.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Львів : Дон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Боско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2013. 80 с.</w:t>
      </w:r>
    </w:p>
    <w:p w14:paraId="0A00265A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Місто Лева : навчальний посібник з української мови для чужоземних студентів / Галина Бойко та ін.; за ред. І. Карого. Львів : Видавництво Львівської політехніки, 2013. 100 с.</w:t>
      </w:r>
    </w:p>
    <w:p w14:paraId="42CC0A9C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 і техніка в сучасному світі : збірник науково-популярних текстів та навчальних завдань для студентів-іноземців технічних вишів / Галина Бойко та ін.; за ред. І. Карого. Львів : Видавництво Львівської політехніки, 2012. 180 с.</w:t>
      </w:r>
    </w:p>
    <w:p w14:paraId="28BFDA31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  <w:t>Про забезпечення функціонування української мови як державної : Закон України від 25 квітня 2019 року № 2704-VІІI (зі змінами) / Верховна Рада України. URL : https://urlc.net/IbkW (дата звернення: 01.04.2022).</w:t>
      </w:r>
    </w:p>
    <w:p w14:paraId="63224345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Синчак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Олена. Дискурс-аналіз як методологічне підґрунтя для розробки підручника з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Львів, 2014.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10. С. 203–210.</w:t>
      </w:r>
    </w:p>
    <w:p w14:paraId="347B941F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Синчак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Олена. Яблуко. Я буду любити українську культуру 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підручниук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української мови як іноземної (вищий рівень). Львів : Вид-во УКУ, 2015. 360 с. </w:t>
      </w:r>
    </w:p>
    <w:p w14:paraId="03EE2BE1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Синчак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Олена. Яблуко. Я буду любити українську культуру : додаток «Комунікативні ігри та розваги» до підручника з українсько мови як іноземної (вищий рівень). Львів : Вид-во УКУ, 2015. 57 с. </w:t>
      </w:r>
    </w:p>
    <w:p w14:paraId="6315F635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Синчак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Олена. Яблуко. Я буду любити українську культуру: робочий зошит до підручника. Львів : Вид-во УКУ, 2015. 143 с.</w:t>
      </w:r>
    </w:p>
    <w:p w14:paraId="5C93342E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  <w:lastRenderedPageBreak/>
        <w:t xml:space="preserve">Стандартизовані вимоги до рівнів </w:t>
      </w:r>
      <w:r w:rsidRPr="0045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володіння українською мовою як іноземною А1 – С2</w:t>
      </w:r>
      <w:r w:rsidRPr="00453759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  <w:t xml:space="preserve"> – URL : https://urlc.net/KlQi (дата звернення: 01.11.2023).</w:t>
      </w:r>
    </w:p>
    <w:p w14:paraId="1645BC41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Ніна. Види коментарів до читання художніх текстів у навчанні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наук. праць. Львів : Видавничий центр ЛНУ ім. Івана Франка, 2019.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14. С. 128–139.</w:t>
      </w:r>
    </w:p>
    <w:p w14:paraId="0C53C08A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Ніна. Методичні аспекти категорії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ситуативності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й тематичності у навчанні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наук. праць. Львів : Видавничий центр ЛНУ ім. Івана Франка, 2017.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13. С. 95–108.</w:t>
      </w:r>
    </w:p>
    <w:p w14:paraId="040E2715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Оксана, Адаменко Світлана. «Заговори, щоб я тебе побачив»: комунікативний та діяльнісний підходи до навчання говоріння українською мовою як іноземною.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Dialog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der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Sprachen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Dialog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der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Kulturen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Die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Ukraine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aus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globaler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Sicht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Munich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Georg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Olms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Verlag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AG, 2021. P. 209–222. URL :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https://urlc.net/KlQt (дата звернення: 01.11.2023).</w:t>
      </w:r>
    </w:p>
    <w:p w14:paraId="2DFE05E8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Оксана. Парадигма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терміна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«текст» у методиці викладання української мови як іноземної.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Львів :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Видавничий центр ЛНУ ім. Івана Франка,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14. С. 140–148. URL : https://urlc.net/Ibjy (дата звернення: 15.10.2022).</w:t>
      </w:r>
    </w:p>
    <w:p w14:paraId="05354E61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  <w:tab w:val="left" w:pos="426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Оксана.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Процеси засвоєння і вивчення другої та іноземної мови: унормування і гармонізація основних термінів (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Processes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Acquisition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a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Second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Language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and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Learning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a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Foreign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Language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: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Terminology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Standardisation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and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Harmonization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Psycholinguistics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Переяслав-Хмельницький, 2019.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25 (2). С. 307–322. URL : https://urlc.net/IbjO (дата звернення: 17.05.2023).</w:t>
      </w:r>
    </w:p>
    <w:p w14:paraId="690CA272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Оксана. Становлення терміносистеми методики викладання української мови як іноземної : монографія. Львів : Видавничий центр ЛНУ ім. Івана Франка,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2015. 220 с.</w:t>
      </w:r>
    </w:p>
    <w:p w14:paraId="24C0ECFF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Оксана. Терміни знання, уміння, навички: від унормування до гармонізації в сучасній українській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лінгводидактиці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Вісник Київського національного лінгвістичного університету. Серія Філологія.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Київ, 2018. Том 21 (№ 2). С. 119–127. URL :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https://urlc.net/Ibk2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(дата звернення: 25.09.2022).</w:t>
      </w:r>
    </w:p>
    <w:p w14:paraId="1850B699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Оксана. Українська мова як іноземна: етапи становлення методичної терміносистеми.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Dialogder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Sprachen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Dialogder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Kulturen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Die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Ukraineausglobaler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Sicht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ІІ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Internationalevirtuelle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Konferenzder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Ukrainistik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München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Berlin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Washington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D. C. 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Verlag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Otto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Sagner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2012. Р. 398–404.</w:t>
      </w:r>
    </w:p>
    <w:p w14:paraId="6B79DBC1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Оксана. Українська мова як успадкована: досягнення і потреби.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DialogderSprachen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DialogderKulturen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DieUkraineausglobalerSicht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ІХ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Internationalevirtuelle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Konferenzder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Ukrainistik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München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2019. Р. 192–204. </w:t>
      </w:r>
      <w:r w:rsidRPr="004537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URL : 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https://urlc.net/KlQM (дата звернення: 20.07.2023).</w:t>
      </w:r>
    </w:p>
    <w:p w14:paraId="3CF06297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Туркевич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Оксана. Українська як іноземна для німецькомовних студентів: здобутки і перспективи в умовах ХХІ століття.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Вісник Університету імені Альфреда Нобеля. Серія: Філологічні науки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2021. № 2 (22). C. 219–228. URL : https://urlc.net/IblP (дата звернення: 10.06.2022).</w:t>
      </w:r>
    </w:p>
    <w:p w14:paraId="6D030ED9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Українська мова як іноземна. Стандартизовані вимоги. Рівні володіння українською мовою як іноземною А1 – С2. Зразки сертифікаційних завдань : посібник</w:t>
      </w:r>
      <w:r w:rsidRPr="0045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/ уклад. : Д. Мазурик та ін. </w:t>
      </w:r>
      <w:r w:rsidRPr="00453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Київ : Фірма «ІНКОС», 2020. 186 с. </w:t>
      </w:r>
    </w:p>
    <w:p w14:paraId="295D8C6D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Фарина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Наталія. Синтаксис у викладанні української мови як іноземної : до проблеми наповнення курсу. </w:t>
      </w:r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Теорія і практика викладання української мови як іноземної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: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зб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наук. праць. Львів : Видавничий центр ЛНУ ім. Івана Франка, </w:t>
      </w: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2023.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Вип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17. С. 145–152.</w:t>
      </w:r>
    </w:p>
    <w:p w14:paraId="04E0F32A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Швець Г. Д. Теорія і практика навчання української мови іноземних студентів гуманітарних спеціальностей : монографія. Київ, 2019. 529 с.</w:t>
      </w:r>
    </w:p>
    <w:p w14:paraId="44DD4343" w14:textId="77777777" w:rsidR="00453759" w:rsidRPr="00453759" w:rsidRDefault="00453759" w:rsidP="00453759">
      <w:pPr>
        <w:numPr>
          <w:ilvl w:val="0"/>
          <w:numId w:val="1"/>
        </w:numPr>
        <w:tabs>
          <w:tab w:val="left" w:pos="0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Шевченко М. Категорія числа іменника в системі навчання української мови як іноземної.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Мультикултурализъм</w:t>
      </w:r>
      <w:proofErr w:type="spellEnd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453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многоезичие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 доклади от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Тринадесетите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международни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славистични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четения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Т. 1. 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Лингвистика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Велико </w:t>
      </w:r>
      <w:proofErr w:type="spellStart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Търново</w:t>
      </w:r>
      <w:proofErr w:type="spellEnd"/>
      <w:r w:rsidRPr="00453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2017. С. 555–563.</w:t>
      </w:r>
    </w:p>
    <w:p w14:paraId="776A333C" w14:textId="77777777" w:rsidR="00453759" w:rsidRPr="00453759" w:rsidRDefault="00453759" w:rsidP="0045375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</w:pPr>
    </w:p>
    <w:p w14:paraId="403C7317" w14:textId="77777777" w:rsidR="00453759" w:rsidRPr="00453759" w:rsidRDefault="00453759" w:rsidP="00453759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</w:pPr>
      <w:r w:rsidRPr="00453759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zh-CN" w:bidi="hi-IN"/>
        </w:rPr>
        <w:t>____________________</w:t>
      </w:r>
    </w:p>
    <w:p w14:paraId="6B5D3668" w14:textId="77777777" w:rsidR="008C524F" w:rsidRDefault="008C524F"/>
    <w:sectPr w:rsidR="008C524F" w:rsidSect="00FE7477">
      <w:headerReference w:type="default" r:id="rId5"/>
      <w:footerReference w:type="even" r:id="rId6"/>
      <w:pgSz w:w="11906" w:h="16838" w:code="9"/>
      <w:pgMar w:top="1135" w:right="707" w:bottom="1276" w:left="1701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F423" w14:textId="77777777" w:rsidR="003B4F7B" w:rsidRDefault="00453759" w:rsidP="0042233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16D282" w14:textId="77777777" w:rsidR="003B4F7B" w:rsidRDefault="00453759" w:rsidP="00886C4F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9284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A182194" w14:textId="77777777" w:rsidR="003B4F7B" w:rsidRPr="00396986" w:rsidRDefault="00453759" w:rsidP="00904DB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96986">
          <w:rPr>
            <w:rFonts w:ascii="Times New Roman" w:hAnsi="Times New Roman"/>
            <w:sz w:val="28"/>
            <w:szCs w:val="28"/>
          </w:rPr>
          <w:fldChar w:fldCharType="begin"/>
        </w:r>
        <w:r w:rsidRPr="0039698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96986">
          <w:rPr>
            <w:rFonts w:ascii="Times New Roman" w:hAnsi="Times New Roman"/>
            <w:sz w:val="28"/>
            <w:szCs w:val="28"/>
          </w:rPr>
          <w:fldChar w:fldCharType="separate"/>
        </w:r>
        <w:r w:rsidRPr="00396986">
          <w:rPr>
            <w:rFonts w:ascii="Times New Roman" w:hAnsi="Times New Roman"/>
            <w:sz w:val="28"/>
            <w:szCs w:val="28"/>
          </w:rPr>
          <w:t>2</w:t>
        </w:r>
        <w:r w:rsidRPr="0039698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CA9"/>
    <w:multiLevelType w:val="hybridMultilevel"/>
    <w:tmpl w:val="6FCC3FEC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0B"/>
    <w:rsid w:val="00453759"/>
    <w:rsid w:val="006233AA"/>
    <w:rsid w:val="008C524F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65D0-EF7B-4A42-A766-7B8D812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53759"/>
  </w:style>
  <w:style w:type="paragraph" w:styleId="a5">
    <w:name w:val="footer"/>
    <w:basedOn w:val="a"/>
    <w:link w:val="a6"/>
    <w:uiPriority w:val="99"/>
    <w:rsid w:val="00453759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453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5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10310</Words>
  <Characters>5877</Characters>
  <Application>Microsoft Office Word</Application>
  <DocSecurity>0</DocSecurity>
  <Lines>48</Lines>
  <Paragraphs>32</Paragraphs>
  <ScaleCrop>false</ScaleCrop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2024-09-06T12:10:00Z</dcterms:created>
  <dcterms:modified xsi:type="dcterms:W3CDTF">2024-09-06T12:11:00Z</dcterms:modified>
</cp:coreProperties>
</file>