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56436" w:rsidRPr="00A31DC3" w14:paraId="63DCE644" w14:textId="77777777" w:rsidTr="00867157">
        <w:tc>
          <w:tcPr>
            <w:tcW w:w="4820" w:type="dxa"/>
          </w:tcPr>
          <w:p w14:paraId="661805F1" w14:textId="77777777" w:rsidR="00D56436" w:rsidRPr="00A31DC3" w:rsidRDefault="00D56436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42A8D3DB" w14:textId="47987497" w:rsidR="00D56436" w:rsidRPr="00A31DC3" w:rsidRDefault="00D56436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  <w:r w:rsidR="00EB2DE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</w:p>
          <w:p w14:paraId="61D44236" w14:textId="77777777" w:rsidR="00D56436" w:rsidRPr="00A31DC3" w:rsidRDefault="00D56436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6FD00AA" w14:textId="77777777" w:rsidR="00D56436" w:rsidRPr="00A31DC3" w:rsidRDefault="00D56436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01176D5" w14:textId="1B242E6E" w:rsidR="008F7A8C" w:rsidRPr="008F7A8C" w:rsidRDefault="00936B9C" w:rsidP="008F7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05</w:t>
            </w:r>
            <w:r w:rsidR="008F7A8C" w:rsidRPr="008F7A8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березня</w:t>
            </w:r>
            <w:r w:rsidR="008F7A8C" w:rsidRPr="008F7A8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8F7A8C" w:rsidRPr="008F7A8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року №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56</w:t>
            </w:r>
          </w:p>
          <w:p w14:paraId="0960DBCC" w14:textId="77777777" w:rsidR="00D56436" w:rsidRPr="00A31DC3" w:rsidRDefault="00D56436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2C7AB1A5" w14:textId="77777777" w:rsidR="00D56436" w:rsidRPr="00A31DC3" w:rsidRDefault="00D56436" w:rsidP="00D5643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9FDD2D7" w14:textId="77777777" w:rsidR="00D56436" w:rsidRDefault="00D56436" w:rsidP="00D5643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</w:t>
      </w:r>
    </w:p>
    <w:p w14:paraId="0B2CC23F" w14:textId="421C5105" w:rsidR="00D56436" w:rsidRPr="002D4164" w:rsidRDefault="002D4164" w:rsidP="00D5643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претендентів на </w:t>
      </w:r>
      <w:r w:rsidR="00E219D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призначення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інструктор</w:t>
      </w:r>
      <w:r w:rsidR="00E219D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ами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, допущених до проходження навчання </w:t>
      </w:r>
      <w:r w:rsidRPr="001D0C14">
        <w:rPr>
          <w:rFonts w:ascii="Times New Roman" w:hAnsi="Times New Roman"/>
          <w:b/>
          <w:bCs/>
          <w:sz w:val="28"/>
          <w:szCs w:val="28"/>
        </w:rPr>
        <w:t xml:space="preserve">щодо </w:t>
      </w:r>
      <w:r w:rsidRPr="002D4164">
        <w:rPr>
          <w:rFonts w:ascii="Times New Roman" w:hAnsi="Times New Roman"/>
          <w:b/>
          <w:bCs/>
          <w:sz w:val="28"/>
          <w:szCs w:val="28"/>
        </w:rPr>
        <w:t>правил роботи інструктора з організації проведення процедури іспиту на рівень володіння державною мовою</w:t>
      </w:r>
    </w:p>
    <w:p w14:paraId="4F2499CB" w14:textId="77777777" w:rsidR="00D56436" w:rsidRDefault="00D56436" w:rsidP="00D5643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20EBADC" w14:textId="77777777" w:rsidR="00565B34" w:rsidRDefault="00565B34" w:rsidP="00E219D9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Галко Олександр Михайлович</w:t>
      </w:r>
    </w:p>
    <w:p w14:paraId="5A234C88" w14:textId="77777777" w:rsidR="00565B34" w:rsidRDefault="00565B34" w:rsidP="00E219D9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Кондратюк Світлана Миколаївна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73BE99B" w14:textId="77777777" w:rsidR="00565B34" w:rsidRDefault="00565B34" w:rsidP="00E219D9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Лучко Юлія Іванівна</w:t>
      </w:r>
    </w:p>
    <w:p w14:paraId="707D9DDF" w14:textId="77777777" w:rsidR="00565B34" w:rsidRDefault="00565B34" w:rsidP="00E219D9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Нестеренко Світлана Сергіївна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E1E678E" w14:textId="77777777" w:rsidR="00565B34" w:rsidRPr="00D56436" w:rsidRDefault="00565B34" w:rsidP="00E219D9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Танська Людмила Вацлавівна </w:t>
      </w:r>
    </w:p>
    <w:p w14:paraId="0F7769A9" w14:textId="77777777" w:rsidR="00565B34" w:rsidRPr="001F3D58" w:rsidRDefault="00565B34" w:rsidP="00E219D9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Шекір Каріна Олександрівна</w:t>
      </w:r>
    </w:p>
    <w:p w14:paraId="5593A9B9" w14:textId="77777777" w:rsidR="00D56436" w:rsidRPr="00FE7182" w:rsidRDefault="00D56436" w:rsidP="00D5643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1CE3133F" w14:textId="2F746ACA" w:rsidR="00D56436" w:rsidRDefault="00D56436" w:rsidP="00D5643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04C3D3BE" w14:textId="77777777" w:rsidR="00E219D9" w:rsidRDefault="00E219D9" w:rsidP="00E219D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В. о. начальника відділу </w:t>
      </w:r>
    </w:p>
    <w:p w14:paraId="679EC509" w14:textId="77777777" w:rsidR="00E219D9" w:rsidRDefault="00E219D9" w:rsidP="00E219D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стандартів державної мови </w:t>
      </w:r>
    </w:p>
    <w:p w14:paraId="07564826" w14:textId="77777777" w:rsidR="00550886" w:rsidRDefault="00E219D9" w:rsidP="00E219D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1D18477A" w14:textId="141A93BA" w:rsidR="00E219D9" w:rsidRDefault="00E219D9" w:rsidP="00E219D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володіння державною мовою</w:t>
      </w:r>
      <w:r>
        <w:rPr>
          <w:rFonts w:ascii="Times New Roman" w:hAnsi="Times New Roman"/>
          <w:bCs/>
          <w:color w:val="111111"/>
          <w:sz w:val="28"/>
          <w:szCs w:val="28"/>
        </w:rPr>
        <w:tab/>
      </w:r>
      <w:r>
        <w:rPr>
          <w:rFonts w:ascii="Times New Roman" w:hAnsi="Times New Roman"/>
          <w:bCs/>
          <w:color w:val="111111"/>
          <w:sz w:val="28"/>
          <w:szCs w:val="28"/>
        </w:rPr>
        <w:tab/>
      </w:r>
      <w:r w:rsidR="00550886">
        <w:rPr>
          <w:rFonts w:ascii="Times New Roman" w:hAnsi="Times New Roman"/>
          <w:bCs/>
          <w:color w:val="111111"/>
          <w:sz w:val="28"/>
          <w:szCs w:val="28"/>
        </w:rPr>
        <w:tab/>
      </w:r>
      <w:r>
        <w:rPr>
          <w:rFonts w:ascii="Times New Roman" w:hAnsi="Times New Roman"/>
          <w:bCs/>
          <w:color w:val="111111"/>
          <w:sz w:val="28"/>
          <w:szCs w:val="28"/>
        </w:rPr>
        <w:tab/>
      </w:r>
      <w:r>
        <w:rPr>
          <w:rFonts w:ascii="Times New Roman" w:hAnsi="Times New Roman"/>
          <w:bCs/>
          <w:color w:val="111111"/>
          <w:sz w:val="28"/>
          <w:szCs w:val="28"/>
        </w:rPr>
        <w:tab/>
        <w:t xml:space="preserve">   </w:t>
      </w:r>
      <w:r w:rsidR="00550886">
        <w:rPr>
          <w:rFonts w:ascii="Times New Roman" w:hAnsi="Times New Roman"/>
          <w:bCs/>
          <w:color w:val="111111"/>
          <w:sz w:val="28"/>
          <w:szCs w:val="28"/>
        </w:rPr>
        <w:tab/>
      </w:r>
      <w:r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p w14:paraId="5C30E855" w14:textId="4D3BA8B4" w:rsidR="00FB0CB8" w:rsidRPr="00FE7182" w:rsidRDefault="00FB0CB8" w:rsidP="00E219D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sectPr w:rsidR="00FB0CB8" w:rsidRPr="00FE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F02"/>
    <w:multiLevelType w:val="hybridMultilevel"/>
    <w:tmpl w:val="28C2D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C2"/>
    <w:rsid w:val="000A28D1"/>
    <w:rsid w:val="000D57C2"/>
    <w:rsid w:val="001F3D58"/>
    <w:rsid w:val="002050E1"/>
    <w:rsid w:val="002D4164"/>
    <w:rsid w:val="00550886"/>
    <w:rsid w:val="00565B34"/>
    <w:rsid w:val="005A6301"/>
    <w:rsid w:val="008F7A8C"/>
    <w:rsid w:val="0091085E"/>
    <w:rsid w:val="00936B9C"/>
    <w:rsid w:val="00BE0F31"/>
    <w:rsid w:val="00C84B67"/>
    <w:rsid w:val="00D56436"/>
    <w:rsid w:val="00DB7E76"/>
    <w:rsid w:val="00DC0FC2"/>
    <w:rsid w:val="00E219D9"/>
    <w:rsid w:val="00EA56D5"/>
    <w:rsid w:val="00EB2DE5"/>
    <w:rsid w:val="00FB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1F5F"/>
  <w15:chartTrackingRefBased/>
  <w15:docId w15:val="{E38F98D7-1AC9-41FA-A5BC-34BEE811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436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Ковтунець</dc:creator>
  <cp:keywords/>
  <dc:description/>
  <cp:lastModifiedBy>Ольга Копильська</cp:lastModifiedBy>
  <cp:revision>9</cp:revision>
  <dcterms:created xsi:type="dcterms:W3CDTF">2024-03-05T11:23:00Z</dcterms:created>
  <dcterms:modified xsi:type="dcterms:W3CDTF">2024-03-05T14:26:00Z</dcterms:modified>
</cp:coreProperties>
</file>