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6E97" w14:textId="77777777" w:rsidR="004B5053" w:rsidRPr="004B5053" w:rsidRDefault="004B5053" w:rsidP="004C59C5">
      <w:pPr>
        <w:adjustRightInd w:val="0"/>
        <w:ind w:left="10490" w:firstLine="2835"/>
        <w:jc w:val="both"/>
        <w:rPr>
          <w:rStyle w:val="rvts9"/>
          <w:b/>
          <w:bCs/>
          <w:i/>
          <w:iCs/>
          <w:sz w:val="28"/>
          <w:szCs w:val="28"/>
        </w:rPr>
      </w:pPr>
      <w:r w:rsidRPr="004B5053">
        <w:rPr>
          <w:rStyle w:val="rvts9"/>
          <w:b/>
          <w:bCs/>
          <w:i/>
          <w:iCs/>
          <w:sz w:val="28"/>
          <w:szCs w:val="28"/>
        </w:rPr>
        <w:t>ПРОЄКТ</w:t>
      </w:r>
    </w:p>
    <w:p w14:paraId="3682762A" w14:textId="77777777" w:rsidR="000C48C1" w:rsidRPr="009560BD" w:rsidRDefault="000C48C1" w:rsidP="004C59C5">
      <w:pPr>
        <w:adjustRightInd w:val="0"/>
        <w:ind w:left="10490"/>
        <w:jc w:val="both"/>
        <w:rPr>
          <w:sz w:val="28"/>
          <w:szCs w:val="28"/>
        </w:rPr>
      </w:pPr>
      <w:r w:rsidRPr="009560BD">
        <w:rPr>
          <w:rStyle w:val="rvts9"/>
          <w:sz w:val="28"/>
          <w:szCs w:val="28"/>
        </w:rPr>
        <w:t>ЗАТВЕРДЖЕНО</w:t>
      </w:r>
    </w:p>
    <w:p w14:paraId="45FC04E5" w14:textId="77777777" w:rsidR="000C48C1" w:rsidRPr="009560BD" w:rsidRDefault="00663384" w:rsidP="004C59C5">
      <w:pPr>
        <w:adjustRightInd w:val="0"/>
        <w:ind w:left="10490"/>
        <w:jc w:val="both"/>
        <w:rPr>
          <w:sz w:val="28"/>
          <w:szCs w:val="28"/>
          <w:lang w:eastAsia="ru-UA"/>
        </w:rPr>
      </w:pPr>
      <w:r>
        <w:rPr>
          <w:sz w:val="28"/>
          <w:szCs w:val="28"/>
          <w:lang w:eastAsia="ru-UA"/>
        </w:rPr>
        <w:t>Р</w:t>
      </w:r>
      <w:r w:rsidR="000C48C1" w:rsidRPr="009560BD">
        <w:rPr>
          <w:sz w:val="28"/>
          <w:szCs w:val="28"/>
          <w:lang w:eastAsia="ru-UA"/>
        </w:rPr>
        <w:t>ішення Національної комісії</w:t>
      </w:r>
    </w:p>
    <w:p w14:paraId="7054A4A6" w14:textId="77777777" w:rsidR="000C48C1" w:rsidRPr="009560BD" w:rsidRDefault="000C48C1" w:rsidP="004C59C5">
      <w:pPr>
        <w:adjustRightInd w:val="0"/>
        <w:ind w:left="10490" w:right="-150"/>
        <w:jc w:val="both"/>
        <w:rPr>
          <w:sz w:val="28"/>
          <w:szCs w:val="28"/>
          <w:lang w:eastAsia="ru-UA"/>
        </w:rPr>
      </w:pPr>
      <w:r w:rsidRPr="009560BD">
        <w:rPr>
          <w:sz w:val="28"/>
          <w:szCs w:val="28"/>
          <w:lang w:eastAsia="ru-UA"/>
        </w:rPr>
        <w:t>зі стандартів державної мови</w:t>
      </w:r>
    </w:p>
    <w:p w14:paraId="7A3D5DE0" w14:textId="77777777" w:rsidR="000C48C1" w:rsidRPr="009560BD" w:rsidRDefault="00402C1F" w:rsidP="004C59C5">
      <w:pPr>
        <w:adjustRightInd w:val="0"/>
        <w:ind w:left="10490"/>
        <w:jc w:val="both"/>
        <w:rPr>
          <w:b/>
          <w:sz w:val="26"/>
        </w:rPr>
      </w:pPr>
      <w:r>
        <w:rPr>
          <w:sz w:val="28"/>
          <w:szCs w:val="28"/>
          <w:lang w:eastAsia="ru-UA"/>
        </w:rPr>
        <w:t>____</w:t>
      </w:r>
      <w:r w:rsidR="000C48C1" w:rsidRPr="009560BD">
        <w:rPr>
          <w:sz w:val="28"/>
          <w:szCs w:val="28"/>
          <w:lang w:eastAsia="ru-UA"/>
        </w:rPr>
        <w:t xml:space="preserve"> </w:t>
      </w:r>
      <w:r>
        <w:rPr>
          <w:sz w:val="28"/>
          <w:szCs w:val="28"/>
          <w:lang w:eastAsia="ru-UA"/>
        </w:rPr>
        <w:t>______</w:t>
      </w:r>
      <w:r w:rsidR="004626D7">
        <w:rPr>
          <w:sz w:val="28"/>
          <w:szCs w:val="28"/>
          <w:lang w:eastAsia="ru-UA"/>
        </w:rPr>
        <w:t xml:space="preserve"> </w:t>
      </w:r>
      <w:r w:rsidR="000C48C1" w:rsidRPr="009560BD">
        <w:rPr>
          <w:sz w:val="28"/>
          <w:szCs w:val="28"/>
          <w:lang w:eastAsia="ru-UA"/>
        </w:rPr>
        <w:t>20</w:t>
      </w:r>
      <w:r w:rsidR="00152CF6">
        <w:rPr>
          <w:sz w:val="28"/>
          <w:szCs w:val="28"/>
          <w:lang w:eastAsia="ru-UA"/>
        </w:rPr>
        <w:t>2</w:t>
      </w:r>
      <w:r>
        <w:rPr>
          <w:sz w:val="28"/>
          <w:szCs w:val="28"/>
          <w:lang w:eastAsia="ru-UA"/>
        </w:rPr>
        <w:t>4</w:t>
      </w:r>
      <w:r w:rsidR="00663384">
        <w:rPr>
          <w:sz w:val="28"/>
          <w:szCs w:val="28"/>
          <w:lang w:eastAsia="ru-UA"/>
        </w:rPr>
        <w:t xml:space="preserve"> року</w:t>
      </w:r>
      <w:r w:rsidR="000C48C1" w:rsidRPr="009560BD">
        <w:rPr>
          <w:sz w:val="28"/>
          <w:szCs w:val="28"/>
          <w:lang w:eastAsia="ru-UA"/>
        </w:rPr>
        <w:t xml:space="preserve"> №</w:t>
      </w:r>
      <w:r>
        <w:rPr>
          <w:sz w:val="28"/>
          <w:szCs w:val="28"/>
          <w:lang w:eastAsia="ru-UA"/>
        </w:rPr>
        <w:t>_</w:t>
      </w:r>
      <w:r w:rsidR="00E3605E">
        <w:rPr>
          <w:sz w:val="28"/>
          <w:szCs w:val="28"/>
          <w:lang w:eastAsia="ru-UA"/>
        </w:rPr>
        <w:t>__</w:t>
      </w:r>
    </w:p>
    <w:p w14:paraId="1F475808" w14:textId="77777777" w:rsidR="000C48C1" w:rsidRPr="0016532B" w:rsidRDefault="000C48C1" w:rsidP="004C59C5">
      <w:pPr>
        <w:ind w:left="5036" w:right="5316"/>
        <w:jc w:val="center"/>
        <w:rPr>
          <w:b/>
          <w:sz w:val="16"/>
          <w:szCs w:val="14"/>
        </w:rPr>
      </w:pPr>
    </w:p>
    <w:p w14:paraId="0F08F5EA" w14:textId="77777777" w:rsidR="008D066F" w:rsidRPr="009560BD" w:rsidRDefault="008203C1" w:rsidP="004C59C5">
      <w:pPr>
        <w:ind w:left="5036" w:right="531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</w:t>
      </w:r>
      <w:r w:rsidRPr="009560BD">
        <w:rPr>
          <w:b/>
          <w:sz w:val="28"/>
          <w:szCs w:val="24"/>
        </w:rPr>
        <w:t>рієнтовний</w:t>
      </w:r>
      <w:r w:rsidRPr="009560BD">
        <w:rPr>
          <w:b/>
          <w:spacing w:val="-10"/>
          <w:sz w:val="28"/>
          <w:szCs w:val="24"/>
        </w:rPr>
        <w:t xml:space="preserve"> </w:t>
      </w:r>
      <w:r w:rsidRPr="009560BD">
        <w:rPr>
          <w:b/>
          <w:sz w:val="28"/>
          <w:szCs w:val="24"/>
        </w:rPr>
        <w:t>план</w:t>
      </w:r>
    </w:p>
    <w:p w14:paraId="65CEBEAA" w14:textId="77777777" w:rsidR="008D066F" w:rsidRPr="009560BD" w:rsidRDefault="004A5B80" w:rsidP="004C59C5">
      <w:pPr>
        <w:ind w:right="51"/>
        <w:jc w:val="center"/>
        <w:rPr>
          <w:b/>
          <w:sz w:val="28"/>
          <w:szCs w:val="24"/>
        </w:rPr>
      </w:pPr>
      <w:r w:rsidRPr="009560BD">
        <w:rPr>
          <w:b/>
          <w:sz w:val="28"/>
          <w:szCs w:val="24"/>
        </w:rPr>
        <w:t>проведення</w:t>
      </w:r>
      <w:r w:rsidRPr="009560BD">
        <w:rPr>
          <w:b/>
          <w:spacing w:val="-14"/>
          <w:sz w:val="28"/>
          <w:szCs w:val="24"/>
        </w:rPr>
        <w:t xml:space="preserve"> </w:t>
      </w:r>
      <w:r w:rsidRPr="009560BD">
        <w:rPr>
          <w:b/>
          <w:sz w:val="28"/>
          <w:szCs w:val="24"/>
        </w:rPr>
        <w:t>консультацій</w:t>
      </w:r>
      <w:r w:rsidRPr="009560BD">
        <w:rPr>
          <w:b/>
          <w:spacing w:val="-11"/>
          <w:sz w:val="28"/>
          <w:szCs w:val="24"/>
        </w:rPr>
        <w:t xml:space="preserve"> </w:t>
      </w:r>
      <w:r w:rsidR="002B3798">
        <w:rPr>
          <w:b/>
          <w:spacing w:val="-11"/>
          <w:sz w:val="28"/>
          <w:szCs w:val="24"/>
        </w:rPr>
        <w:t>і</w:t>
      </w:r>
      <w:r w:rsidRPr="009560BD">
        <w:rPr>
          <w:b/>
          <w:sz w:val="28"/>
          <w:szCs w:val="24"/>
        </w:rPr>
        <w:t>з</w:t>
      </w:r>
      <w:r w:rsidRPr="009560BD">
        <w:rPr>
          <w:b/>
          <w:spacing w:val="-11"/>
          <w:sz w:val="28"/>
          <w:szCs w:val="24"/>
        </w:rPr>
        <w:t xml:space="preserve"> </w:t>
      </w:r>
      <w:r w:rsidR="00870627" w:rsidRPr="009560BD">
        <w:rPr>
          <w:b/>
          <w:spacing w:val="-11"/>
          <w:sz w:val="28"/>
          <w:szCs w:val="24"/>
        </w:rPr>
        <w:t>г</w:t>
      </w:r>
      <w:r w:rsidRPr="009560BD">
        <w:rPr>
          <w:b/>
          <w:sz w:val="28"/>
          <w:szCs w:val="24"/>
        </w:rPr>
        <w:t>ромадськістю</w:t>
      </w:r>
      <w:r w:rsidR="00870627" w:rsidRPr="009560BD">
        <w:rPr>
          <w:b/>
          <w:sz w:val="28"/>
          <w:szCs w:val="24"/>
        </w:rPr>
        <w:t xml:space="preserve"> </w:t>
      </w:r>
      <w:r w:rsidRPr="009560BD">
        <w:rPr>
          <w:b/>
          <w:spacing w:val="-62"/>
          <w:sz w:val="28"/>
          <w:szCs w:val="24"/>
        </w:rPr>
        <w:t xml:space="preserve"> </w:t>
      </w:r>
      <w:r w:rsidRPr="009560BD">
        <w:rPr>
          <w:b/>
          <w:sz w:val="28"/>
          <w:szCs w:val="24"/>
        </w:rPr>
        <w:t>на</w:t>
      </w:r>
      <w:r w:rsidRPr="009560BD">
        <w:rPr>
          <w:b/>
          <w:spacing w:val="-2"/>
          <w:sz w:val="28"/>
          <w:szCs w:val="24"/>
        </w:rPr>
        <w:t xml:space="preserve"> </w:t>
      </w:r>
      <w:r w:rsidRPr="009560BD">
        <w:rPr>
          <w:b/>
          <w:sz w:val="28"/>
          <w:szCs w:val="24"/>
        </w:rPr>
        <w:t>202</w:t>
      </w:r>
      <w:r w:rsidR="00C73BE1">
        <w:rPr>
          <w:b/>
          <w:sz w:val="28"/>
          <w:szCs w:val="24"/>
        </w:rPr>
        <w:t>5</w:t>
      </w:r>
      <w:r w:rsidRPr="009560BD">
        <w:rPr>
          <w:b/>
          <w:spacing w:val="2"/>
          <w:sz w:val="28"/>
          <w:szCs w:val="24"/>
        </w:rPr>
        <w:t xml:space="preserve"> </w:t>
      </w:r>
      <w:r w:rsidRPr="009560BD">
        <w:rPr>
          <w:b/>
          <w:sz w:val="28"/>
          <w:szCs w:val="24"/>
        </w:rPr>
        <w:t>рік</w:t>
      </w:r>
    </w:p>
    <w:p w14:paraId="4775637D" w14:textId="77777777" w:rsidR="008D066F" w:rsidRPr="009560BD" w:rsidRDefault="008D066F" w:rsidP="004C59C5">
      <w:pPr>
        <w:pStyle w:val="a3"/>
        <w:ind w:left="0"/>
        <w:rPr>
          <w:b/>
          <w:sz w:val="25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60"/>
        <w:gridCol w:w="2836"/>
        <w:gridCol w:w="1701"/>
        <w:gridCol w:w="2268"/>
        <w:gridCol w:w="3969"/>
      </w:tblGrid>
      <w:tr w:rsidR="008D066F" w:rsidRPr="009560BD" w14:paraId="58AD2B4F" w14:textId="77777777" w:rsidTr="00AE64A0">
        <w:trPr>
          <w:trHeight w:val="1043"/>
        </w:trPr>
        <w:tc>
          <w:tcPr>
            <w:tcW w:w="567" w:type="dxa"/>
            <w:shd w:val="clear" w:color="auto" w:fill="auto"/>
          </w:tcPr>
          <w:p w14:paraId="7D76832E" w14:textId="77777777" w:rsidR="008D066F" w:rsidRPr="00FE4E51" w:rsidRDefault="004A5B80" w:rsidP="004C59C5">
            <w:pPr>
              <w:pStyle w:val="TableParagraph"/>
              <w:ind w:left="184"/>
              <w:jc w:val="center"/>
              <w:rPr>
                <w:b/>
                <w:w w:val="93"/>
                <w:sz w:val="20"/>
                <w:szCs w:val="16"/>
              </w:rPr>
            </w:pPr>
            <w:r w:rsidRPr="00FE4E51">
              <w:rPr>
                <w:b/>
                <w:w w:val="93"/>
                <w:sz w:val="20"/>
                <w:szCs w:val="16"/>
              </w:rPr>
              <w:t>№</w:t>
            </w:r>
          </w:p>
          <w:p w14:paraId="46937492" w14:textId="77777777" w:rsidR="00CB66A2" w:rsidRPr="00FE4E51" w:rsidRDefault="00CB66A2" w:rsidP="004C59C5">
            <w:pPr>
              <w:pStyle w:val="TableParagraph"/>
              <w:ind w:left="184"/>
              <w:jc w:val="center"/>
              <w:rPr>
                <w:b/>
                <w:sz w:val="20"/>
                <w:szCs w:val="16"/>
              </w:rPr>
            </w:pPr>
            <w:r w:rsidRPr="00FE4E51">
              <w:rPr>
                <w:b/>
                <w:w w:val="93"/>
                <w:sz w:val="20"/>
                <w:szCs w:val="16"/>
              </w:rPr>
              <w:t>з/п</w:t>
            </w:r>
          </w:p>
        </w:tc>
        <w:tc>
          <w:tcPr>
            <w:tcW w:w="3260" w:type="dxa"/>
            <w:shd w:val="clear" w:color="auto" w:fill="auto"/>
          </w:tcPr>
          <w:p w14:paraId="21EBDE6E" w14:textId="77777777" w:rsidR="008D066F" w:rsidRPr="00FE4E51" w:rsidRDefault="004A5B80" w:rsidP="004C59C5">
            <w:pPr>
              <w:pStyle w:val="TableParagraph"/>
              <w:ind w:left="333" w:right="295" w:hanging="2"/>
              <w:jc w:val="center"/>
              <w:rPr>
                <w:b/>
                <w:sz w:val="20"/>
                <w:szCs w:val="16"/>
              </w:rPr>
            </w:pPr>
            <w:r w:rsidRPr="00FE4E51">
              <w:rPr>
                <w:b/>
                <w:sz w:val="20"/>
                <w:szCs w:val="16"/>
              </w:rPr>
              <w:t>Питання або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про</w:t>
            </w:r>
            <w:r w:rsidR="00CB66A2" w:rsidRPr="00FE4E51">
              <w:rPr>
                <w:b/>
                <w:sz w:val="20"/>
                <w:szCs w:val="16"/>
              </w:rPr>
              <w:t>є</w:t>
            </w:r>
            <w:r w:rsidRPr="00FE4E51">
              <w:rPr>
                <w:b/>
                <w:sz w:val="20"/>
                <w:szCs w:val="16"/>
              </w:rPr>
              <w:t>кт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нормативно-</w:t>
            </w:r>
            <w:r w:rsidRPr="00FE4E51">
              <w:rPr>
                <w:b/>
                <w:w w:val="95"/>
                <w:sz w:val="20"/>
                <w:szCs w:val="16"/>
              </w:rPr>
              <w:t>правового</w:t>
            </w:r>
            <w:r w:rsidRPr="00FE4E51">
              <w:rPr>
                <w:b/>
                <w:spacing w:val="29"/>
                <w:w w:val="95"/>
                <w:sz w:val="20"/>
                <w:szCs w:val="16"/>
              </w:rPr>
              <w:t xml:space="preserve"> </w:t>
            </w:r>
            <w:proofErr w:type="spellStart"/>
            <w:r w:rsidRPr="00FE4E51">
              <w:rPr>
                <w:b/>
                <w:w w:val="95"/>
                <w:sz w:val="20"/>
                <w:szCs w:val="16"/>
              </w:rPr>
              <w:t>акта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14:paraId="70C0F02F" w14:textId="77777777" w:rsidR="008D066F" w:rsidRPr="00FE4E51" w:rsidRDefault="004A5B80" w:rsidP="004C59C5">
            <w:pPr>
              <w:pStyle w:val="TableParagraph"/>
              <w:ind w:left="183" w:right="142" w:firstLine="2"/>
              <w:jc w:val="center"/>
              <w:rPr>
                <w:b/>
                <w:sz w:val="20"/>
                <w:szCs w:val="16"/>
              </w:rPr>
            </w:pPr>
            <w:r w:rsidRPr="00FE4E51">
              <w:rPr>
                <w:b/>
                <w:sz w:val="20"/>
                <w:szCs w:val="16"/>
              </w:rPr>
              <w:t>Захід,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що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проводитиметься у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pacing w:val="-1"/>
                <w:sz w:val="20"/>
                <w:szCs w:val="16"/>
              </w:rPr>
              <w:t>рамках консультацій</w:t>
            </w:r>
            <w:r w:rsidR="002B3798">
              <w:rPr>
                <w:b/>
                <w:spacing w:val="-1"/>
                <w:sz w:val="20"/>
                <w:szCs w:val="16"/>
              </w:rPr>
              <w:t xml:space="preserve"> із</w:t>
            </w:r>
            <w:r w:rsidRPr="00FE4E51">
              <w:rPr>
                <w:b/>
                <w:spacing w:val="-8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громадськістю</w:t>
            </w:r>
          </w:p>
        </w:tc>
        <w:tc>
          <w:tcPr>
            <w:tcW w:w="1701" w:type="dxa"/>
            <w:shd w:val="clear" w:color="auto" w:fill="auto"/>
          </w:tcPr>
          <w:p w14:paraId="34CB2D31" w14:textId="77777777" w:rsidR="008D066F" w:rsidRPr="00FE4E51" w:rsidRDefault="004A5B80" w:rsidP="004C59C5">
            <w:pPr>
              <w:pStyle w:val="TableParagraph"/>
              <w:ind w:left="284" w:right="173" w:hanging="96"/>
              <w:jc w:val="center"/>
              <w:rPr>
                <w:b/>
                <w:sz w:val="20"/>
                <w:szCs w:val="16"/>
              </w:rPr>
            </w:pPr>
            <w:r w:rsidRPr="00FE4E51">
              <w:rPr>
                <w:b/>
                <w:sz w:val="20"/>
                <w:szCs w:val="16"/>
              </w:rPr>
              <w:t>Строк</w:t>
            </w:r>
            <w:r w:rsidRPr="00FE4E51">
              <w:rPr>
                <w:b/>
                <w:spacing w:val="-12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проведення</w:t>
            </w:r>
            <w:r w:rsidRPr="00FE4E51">
              <w:rPr>
                <w:b/>
                <w:spacing w:val="-62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консультацій</w:t>
            </w:r>
          </w:p>
        </w:tc>
        <w:tc>
          <w:tcPr>
            <w:tcW w:w="2268" w:type="dxa"/>
            <w:shd w:val="clear" w:color="auto" w:fill="auto"/>
          </w:tcPr>
          <w:p w14:paraId="71917CDA" w14:textId="77777777" w:rsidR="008D066F" w:rsidRPr="00FE4E51" w:rsidRDefault="004A5B80" w:rsidP="004C59C5">
            <w:pPr>
              <w:pStyle w:val="TableParagraph"/>
              <w:ind w:left="342" w:right="315" w:hanging="3"/>
              <w:jc w:val="center"/>
              <w:rPr>
                <w:b/>
                <w:sz w:val="20"/>
                <w:szCs w:val="16"/>
              </w:rPr>
            </w:pPr>
            <w:r w:rsidRPr="00FE4E51">
              <w:rPr>
                <w:b/>
                <w:sz w:val="20"/>
                <w:szCs w:val="16"/>
              </w:rPr>
              <w:t>Заінтересовані сторони,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яких планується залучити</w:t>
            </w:r>
            <w:r w:rsidR="00AE64A0">
              <w:rPr>
                <w:b/>
                <w:sz w:val="20"/>
                <w:szCs w:val="16"/>
              </w:rPr>
              <w:t xml:space="preserve"> до </w:t>
            </w:r>
            <w:r w:rsidRPr="00FE4E51">
              <w:rPr>
                <w:b/>
                <w:w w:val="95"/>
                <w:sz w:val="20"/>
                <w:szCs w:val="16"/>
              </w:rPr>
              <w:t>консультацій</w:t>
            </w:r>
          </w:p>
        </w:tc>
        <w:tc>
          <w:tcPr>
            <w:tcW w:w="3969" w:type="dxa"/>
            <w:shd w:val="clear" w:color="auto" w:fill="auto"/>
          </w:tcPr>
          <w:p w14:paraId="756F9F0B" w14:textId="77777777" w:rsidR="008D066F" w:rsidRPr="00FE4E51" w:rsidRDefault="004A5B80" w:rsidP="004C59C5">
            <w:pPr>
              <w:pStyle w:val="TableParagraph"/>
              <w:ind w:left="217" w:right="174" w:hanging="5"/>
              <w:jc w:val="center"/>
              <w:rPr>
                <w:b/>
                <w:sz w:val="20"/>
                <w:szCs w:val="16"/>
              </w:rPr>
            </w:pPr>
            <w:r w:rsidRPr="00FE4E51">
              <w:rPr>
                <w:b/>
                <w:sz w:val="20"/>
                <w:szCs w:val="16"/>
              </w:rPr>
              <w:t>Контактні дані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pacing w:val="-1"/>
                <w:sz w:val="20"/>
                <w:szCs w:val="16"/>
              </w:rPr>
              <w:t>особи</w:t>
            </w:r>
            <w:r w:rsidR="002B3798">
              <w:rPr>
                <w:b/>
                <w:spacing w:val="-1"/>
                <w:sz w:val="20"/>
                <w:szCs w:val="16"/>
              </w:rPr>
              <w:t xml:space="preserve"> </w:t>
            </w:r>
            <w:r w:rsidRPr="00FE4E51">
              <w:rPr>
                <w:b/>
                <w:spacing w:val="-1"/>
                <w:sz w:val="20"/>
                <w:szCs w:val="16"/>
              </w:rPr>
              <w:t>/</w:t>
            </w:r>
            <w:r w:rsidR="002B3798">
              <w:rPr>
                <w:b/>
                <w:spacing w:val="-1"/>
                <w:sz w:val="20"/>
                <w:szCs w:val="16"/>
              </w:rPr>
              <w:t xml:space="preserve"> </w:t>
            </w:r>
            <w:r w:rsidR="00967086">
              <w:rPr>
                <w:b/>
                <w:spacing w:val="-1"/>
                <w:sz w:val="20"/>
                <w:szCs w:val="16"/>
              </w:rPr>
              <w:t xml:space="preserve">самостійного </w:t>
            </w:r>
            <w:r w:rsidRPr="00FE4E51">
              <w:rPr>
                <w:b/>
                <w:spacing w:val="-1"/>
                <w:sz w:val="20"/>
                <w:szCs w:val="16"/>
              </w:rPr>
              <w:t>структурного</w:t>
            </w:r>
            <w:r w:rsidRPr="00FE4E51">
              <w:rPr>
                <w:b/>
                <w:spacing w:val="-62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підрозділу,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відповідального за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проведення</w:t>
            </w:r>
            <w:r w:rsidRPr="00FE4E51">
              <w:rPr>
                <w:b/>
                <w:spacing w:val="1"/>
                <w:sz w:val="20"/>
                <w:szCs w:val="16"/>
              </w:rPr>
              <w:t xml:space="preserve"> </w:t>
            </w:r>
            <w:r w:rsidRPr="00FE4E51">
              <w:rPr>
                <w:b/>
                <w:sz w:val="20"/>
                <w:szCs w:val="16"/>
              </w:rPr>
              <w:t>консультацій</w:t>
            </w:r>
          </w:p>
          <w:p w14:paraId="56355FE8" w14:textId="77777777" w:rsidR="008D066F" w:rsidRPr="00FE4E51" w:rsidRDefault="004A5B80" w:rsidP="004C59C5">
            <w:pPr>
              <w:pStyle w:val="TableParagraph"/>
              <w:ind w:left="393" w:right="353"/>
              <w:jc w:val="center"/>
              <w:rPr>
                <w:b/>
                <w:sz w:val="20"/>
                <w:szCs w:val="16"/>
              </w:rPr>
            </w:pPr>
            <w:r w:rsidRPr="00FE4E51">
              <w:rPr>
                <w:b/>
                <w:spacing w:val="-1"/>
                <w:sz w:val="20"/>
                <w:szCs w:val="16"/>
              </w:rPr>
              <w:t>(телефон,</w:t>
            </w:r>
            <w:r w:rsidRPr="00FE4E51">
              <w:rPr>
                <w:b/>
                <w:spacing w:val="-15"/>
                <w:sz w:val="20"/>
                <w:szCs w:val="16"/>
              </w:rPr>
              <w:t xml:space="preserve"> </w:t>
            </w:r>
            <w:r w:rsidRPr="00FE4E51">
              <w:rPr>
                <w:b/>
                <w:spacing w:val="-1"/>
                <w:sz w:val="20"/>
                <w:szCs w:val="16"/>
              </w:rPr>
              <w:t>e-</w:t>
            </w:r>
            <w:proofErr w:type="spellStart"/>
            <w:r w:rsidRPr="00FE4E51">
              <w:rPr>
                <w:b/>
                <w:spacing w:val="-1"/>
                <w:sz w:val="20"/>
                <w:szCs w:val="16"/>
              </w:rPr>
              <w:t>mail</w:t>
            </w:r>
            <w:proofErr w:type="spellEnd"/>
            <w:r w:rsidRPr="00FE4E51">
              <w:rPr>
                <w:b/>
                <w:spacing w:val="-1"/>
                <w:sz w:val="20"/>
                <w:szCs w:val="16"/>
              </w:rPr>
              <w:t>)</w:t>
            </w:r>
          </w:p>
        </w:tc>
      </w:tr>
      <w:tr w:rsidR="00AA7DD8" w:rsidRPr="009560BD" w14:paraId="62E7DB83" w14:textId="77777777" w:rsidTr="00AE64A0">
        <w:trPr>
          <w:trHeight w:val="297"/>
        </w:trPr>
        <w:tc>
          <w:tcPr>
            <w:tcW w:w="567" w:type="dxa"/>
            <w:shd w:val="clear" w:color="auto" w:fill="auto"/>
          </w:tcPr>
          <w:p w14:paraId="06636259" w14:textId="77777777" w:rsidR="00AA7DD8" w:rsidRDefault="007E1B1A" w:rsidP="004C59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7DD8" w:rsidRPr="00FE4E51">
              <w:rPr>
                <w:sz w:val="28"/>
                <w:szCs w:val="28"/>
              </w:rPr>
              <w:t>.</w:t>
            </w:r>
          </w:p>
          <w:p w14:paraId="2DC0B258" w14:textId="77777777" w:rsidR="00416A5F" w:rsidRDefault="00416A5F" w:rsidP="004C59C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486B4C8" w14:textId="77777777" w:rsidR="00416A5F" w:rsidRDefault="00416A5F" w:rsidP="004C59C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ED23C30" w14:textId="77777777" w:rsidR="00416A5F" w:rsidRDefault="00416A5F" w:rsidP="004C59C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25BEDFA" w14:textId="77777777" w:rsidR="00416A5F" w:rsidRDefault="00416A5F" w:rsidP="004C59C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BC58947" w14:textId="77777777" w:rsidR="00416A5F" w:rsidRDefault="00416A5F" w:rsidP="004C59C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4305390" w14:textId="77777777" w:rsidR="00416A5F" w:rsidRDefault="00416A5F" w:rsidP="004C59C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D02B54B" w14:textId="77777777" w:rsidR="00465D28" w:rsidRPr="00FE4E51" w:rsidRDefault="00465D28" w:rsidP="004C59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F1F35B" w14:textId="77777777" w:rsidR="004C59C5" w:rsidRDefault="00AA7DD8" w:rsidP="004C59C5">
            <w:pPr>
              <w:pStyle w:val="TableParagraph"/>
              <w:ind w:left="141" w:right="126" w:hanging="11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 xml:space="preserve">Публічний звіт Голови Національної комісії </w:t>
            </w:r>
          </w:p>
          <w:p w14:paraId="3C11E6AA" w14:textId="77777777" w:rsidR="004C59C5" w:rsidRDefault="00AA7DD8" w:rsidP="004C59C5">
            <w:pPr>
              <w:pStyle w:val="TableParagraph"/>
              <w:ind w:left="141" w:right="126" w:hanging="11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 xml:space="preserve">зі стандартів </w:t>
            </w:r>
          </w:p>
          <w:p w14:paraId="15CAE44C" w14:textId="77777777" w:rsidR="004C59C5" w:rsidRDefault="00AA7DD8" w:rsidP="004C59C5">
            <w:pPr>
              <w:pStyle w:val="TableParagraph"/>
              <w:ind w:left="141" w:right="126" w:hanging="11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 xml:space="preserve">державної мови </w:t>
            </w:r>
          </w:p>
          <w:p w14:paraId="23A4F79A" w14:textId="77777777" w:rsidR="00AA7DD8" w:rsidRPr="00FE4E51" w:rsidRDefault="00AA7DD8" w:rsidP="004C59C5">
            <w:pPr>
              <w:pStyle w:val="TableParagraph"/>
              <w:ind w:left="141" w:right="126" w:hanging="11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>про результати діяльності у 202</w:t>
            </w:r>
            <w:r w:rsidR="00C73BE1">
              <w:rPr>
                <w:sz w:val="28"/>
                <w:szCs w:val="28"/>
              </w:rPr>
              <w:t>4</w:t>
            </w:r>
            <w:r w:rsidRPr="00FE4E51">
              <w:rPr>
                <w:sz w:val="28"/>
                <w:szCs w:val="28"/>
              </w:rPr>
              <w:t xml:space="preserve"> році</w:t>
            </w:r>
          </w:p>
        </w:tc>
        <w:tc>
          <w:tcPr>
            <w:tcW w:w="2836" w:type="dxa"/>
            <w:shd w:val="clear" w:color="auto" w:fill="auto"/>
          </w:tcPr>
          <w:p w14:paraId="0ABB8712" w14:textId="77777777" w:rsidR="00AA7DD8" w:rsidRPr="00FE4E51" w:rsidRDefault="00AA7DD8" w:rsidP="004C59C5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 xml:space="preserve">Оприлюднення на офіційному </w:t>
            </w:r>
            <w:proofErr w:type="spellStart"/>
            <w:r w:rsidRPr="00FE4E51">
              <w:rPr>
                <w:sz w:val="28"/>
                <w:szCs w:val="28"/>
              </w:rPr>
              <w:t>вебсайті</w:t>
            </w:r>
            <w:proofErr w:type="spellEnd"/>
            <w:r w:rsidRPr="00FE4E51">
              <w:rPr>
                <w:sz w:val="28"/>
                <w:szCs w:val="28"/>
              </w:rPr>
              <w:t xml:space="preserve"> Національної комісії зі стандартів державної мови</w:t>
            </w:r>
          </w:p>
        </w:tc>
        <w:tc>
          <w:tcPr>
            <w:tcW w:w="1701" w:type="dxa"/>
            <w:shd w:val="clear" w:color="auto" w:fill="auto"/>
          </w:tcPr>
          <w:p w14:paraId="573972E3" w14:textId="77777777" w:rsidR="00AE64A0" w:rsidRDefault="006C06D8" w:rsidP="004C59C5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AA7DD8" w:rsidRPr="00FE4E51">
              <w:rPr>
                <w:sz w:val="28"/>
                <w:szCs w:val="28"/>
              </w:rPr>
              <w:t>ютий</w:t>
            </w:r>
            <w:r w:rsidR="00C73BE1">
              <w:rPr>
                <w:sz w:val="28"/>
                <w:szCs w:val="28"/>
              </w:rPr>
              <w:t xml:space="preserve"> </w:t>
            </w:r>
          </w:p>
          <w:p w14:paraId="51F954E4" w14:textId="77777777" w:rsidR="00AA7DD8" w:rsidRPr="00FE4E51" w:rsidRDefault="00C73BE1" w:rsidP="004C59C5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268" w:type="dxa"/>
            <w:shd w:val="clear" w:color="auto" w:fill="auto"/>
          </w:tcPr>
          <w:p w14:paraId="653A9447" w14:textId="77777777" w:rsidR="00AA7DD8" w:rsidRPr="00FE4E51" w:rsidRDefault="008F05EC" w:rsidP="004C59C5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7DD8" w:rsidRPr="00FE4E51">
              <w:rPr>
                <w:sz w:val="28"/>
                <w:szCs w:val="28"/>
              </w:rPr>
              <w:t>ромадяни України</w:t>
            </w:r>
          </w:p>
        </w:tc>
        <w:tc>
          <w:tcPr>
            <w:tcW w:w="3969" w:type="dxa"/>
            <w:shd w:val="clear" w:color="auto" w:fill="auto"/>
          </w:tcPr>
          <w:p w14:paraId="135765C0" w14:textId="77777777" w:rsidR="00126401" w:rsidRDefault="004626D7" w:rsidP="004C59C5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</w:t>
            </w:r>
            <w:r w:rsidR="00AA7DD8" w:rsidRPr="00FE4E51">
              <w:rPr>
                <w:sz w:val="28"/>
                <w:szCs w:val="28"/>
              </w:rPr>
              <w:t xml:space="preserve"> </w:t>
            </w:r>
            <w:r w:rsidR="00766D34">
              <w:rPr>
                <w:sz w:val="28"/>
                <w:szCs w:val="28"/>
              </w:rPr>
              <w:t xml:space="preserve">лінгвістичного </w:t>
            </w:r>
          </w:p>
          <w:p w14:paraId="1AE73731" w14:textId="77777777" w:rsidR="00126401" w:rsidRDefault="00766D34" w:rsidP="004C59C5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 організаційного з</w:t>
            </w:r>
            <w:r w:rsidR="00AA7DD8" w:rsidRPr="00FE4E51">
              <w:rPr>
                <w:sz w:val="28"/>
                <w:szCs w:val="28"/>
              </w:rPr>
              <w:t xml:space="preserve">абезпечення діяльності </w:t>
            </w:r>
            <w:r w:rsidR="005C1D23">
              <w:rPr>
                <w:sz w:val="28"/>
                <w:szCs w:val="28"/>
              </w:rPr>
              <w:t>Національної к</w:t>
            </w:r>
            <w:r w:rsidR="00AA7DD8" w:rsidRPr="00FE4E51">
              <w:rPr>
                <w:sz w:val="28"/>
                <w:szCs w:val="28"/>
              </w:rPr>
              <w:t>омісії</w:t>
            </w:r>
            <w:r w:rsidR="005C1D23">
              <w:rPr>
                <w:sz w:val="28"/>
                <w:szCs w:val="28"/>
              </w:rPr>
              <w:t xml:space="preserve"> </w:t>
            </w:r>
          </w:p>
          <w:p w14:paraId="333D0E5F" w14:textId="77777777" w:rsidR="00AA7DD8" w:rsidRPr="00FE4E51" w:rsidRDefault="005C1D23" w:rsidP="004C59C5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 стандартів державної мови</w:t>
            </w:r>
          </w:p>
          <w:p w14:paraId="485D157F" w14:textId="77777777" w:rsidR="00AA7DD8" w:rsidRPr="00FE4E51" w:rsidRDefault="00AA7DD8" w:rsidP="004C59C5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</w:p>
          <w:p w14:paraId="360E91D0" w14:textId="77777777" w:rsidR="00AA7DD8" w:rsidRPr="00FE4E51" w:rsidRDefault="00AA7DD8" w:rsidP="004C59C5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>044-235-00-</w:t>
            </w:r>
            <w:r w:rsidR="00C34B49">
              <w:rPr>
                <w:sz w:val="28"/>
                <w:szCs w:val="28"/>
              </w:rPr>
              <w:t>52</w:t>
            </w:r>
          </w:p>
          <w:p w14:paraId="67FCA8E2" w14:textId="77777777" w:rsidR="00967086" w:rsidRPr="00FE4E51" w:rsidRDefault="00817337" w:rsidP="004C59C5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hyperlink r:id="rId7" w:history="1">
              <w:r w:rsidRPr="00343143">
                <w:rPr>
                  <w:rStyle w:val="a9"/>
                  <w:sz w:val="28"/>
                  <w:szCs w:val="28"/>
                </w:rPr>
                <w:t>info@mova.gov.ua</w:t>
              </w:r>
            </w:hyperlink>
          </w:p>
        </w:tc>
      </w:tr>
      <w:tr w:rsidR="00126401" w:rsidRPr="009560BD" w14:paraId="500FE292" w14:textId="77777777" w:rsidTr="00AE64A0">
        <w:trPr>
          <w:trHeight w:val="297"/>
        </w:trPr>
        <w:tc>
          <w:tcPr>
            <w:tcW w:w="567" w:type="dxa"/>
            <w:shd w:val="clear" w:color="auto" w:fill="auto"/>
          </w:tcPr>
          <w:p w14:paraId="73DD22A1" w14:textId="77777777" w:rsidR="00126401" w:rsidRDefault="00126401" w:rsidP="001264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4115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58665DD" w14:textId="77777777" w:rsidR="00126401" w:rsidRDefault="00126401" w:rsidP="00126401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Проєкти с</w:t>
            </w:r>
            <w:r w:rsidRPr="00EF6C75">
              <w:rPr>
                <w:sz w:val="28"/>
                <w:szCs w:val="28"/>
              </w:rPr>
              <w:t>тандарт</w:t>
            </w:r>
            <w:r>
              <w:rPr>
                <w:sz w:val="28"/>
                <w:szCs w:val="28"/>
              </w:rPr>
              <w:t>ів</w:t>
            </w:r>
            <w:r w:rsidRPr="00EF6C75">
              <w:rPr>
                <w:sz w:val="28"/>
                <w:szCs w:val="28"/>
              </w:rPr>
              <w:t xml:space="preserve"> державної мови</w:t>
            </w:r>
          </w:p>
          <w:p w14:paraId="0FFE8E01" w14:textId="77777777" w:rsidR="00126401" w:rsidRDefault="00126401" w:rsidP="00126401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</w:p>
          <w:p w14:paraId="339A711D" w14:textId="77777777" w:rsidR="00126401" w:rsidRDefault="00126401" w:rsidP="00126401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</w:p>
          <w:p w14:paraId="46F23A94" w14:textId="77777777" w:rsidR="00126401" w:rsidRDefault="00126401" w:rsidP="00126401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</w:p>
          <w:p w14:paraId="55BE1FD3" w14:textId="77777777" w:rsidR="00126401" w:rsidRPr="00FE4E51" w:rsidRDefault="00126401" w:rsidP="00126401">
            <w:pPr>
              <w:pStyle w:val="TableParagraph"/>
              <w:ind w:left="141" w:right="126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14:paraId="79D7B63E" w14:textId="77777777" w:rsidR="00AE64A0" w:rsidRDefault="00126401" w:rsidP="00126401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 xml:space="preserve">Електронні консультації на офіційному </w:t>
            </w:r>
            <w:proofErr w:type="spellStart"/>
            <w:r w:rsidRPr="00FE4E51">
              <w:rPr>
                <w:sz w:val="28"/>
                <w:szCs w:val="28"/>
              </w:rPr>
              <w:t>вебсайті</w:t>
            </w:r>
            <w:proofErr w:type="spellEnd"/>
            <w:r w:rsidRPr="00FE4E51">
              <w:rPr>
                <w:sz w:val="28"/>
                <w:szCs w:val="28"/>
              </w:rPr>
              <w:t xml:space="preserve"> Національної комісії</w:t>
            </w:r>
          </w:p>
          <w:p w14:paraId="63776B7F" w14:textId="77777777" w:rsidR="00126401" w:rsidRPr="00FE4E51" w:rsidRDefault="00126401" w:rsidP="00126401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>зі стандартів державної мови</w:t>
            </w:r>
          </w:p>
        </w:tc>
        <w:tc>
          <w:tcPr>
            <w:tcW w:w="1701" w:type="dxa"/>
            <w:shd w:val="clear" w:color="auto" w:fill="auto"/>
          </w:tcPr>
          <w:p w14:paraId="7763D474" w14:textId="77777777" w:rsidR="00126401" w:rsidRDefault="00126401" w:rsidP="00126401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  <w:shd w:val="clear" w:color="auto" w:fill="auto"/>
          </w:tcPr>
          <w:p w14:paraId="4BDA66DE" w14:textId="77777777" w:rsidR="00126401" w:rsidRDefault="00126401" w:rsidP="00126401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Громадяни України, громадяни іноземних держав</w:t>
            </w:r>
          </w:p>
          <w:p w14:paraId="14A92EE3" w14:textId="77777777" w:rsidR="00126401" w:rsidRDefault="00126401" w:rsidP="00126401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</w:p>
          <w:p w14:paraId="397884F2" w14:textId="77777777" w:rsidR="00AE64A0" w:rsidRDefault="00126401" w:rsidP="00126401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 xml:space="preserve">Заклади вищої освіти, </w:t>
            </w:r>
          </w:p>
          <w:p w14:paraId="5F910085" w14:textId="77777777" w:rsidR="00126401" w:rsidRPr="00FE4E51" w:rsidRDefault="00126401" w:rsidP="00126401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 w:rsidRPr="00FE4E51">
              <w:rPr>
                <w:sz w:val="28"/>
                <w:szCs w:val="28"/>
              </w:rPr>
              <w:t>наукові установи</w:t>
            </w:r>
          </w:p>
          <w:p w14:paraId="58CDC887" w14:textId="77777777" w:rsidR="00126401" w:rsidRPr="00FE4E51" w:rsidRDefault="00126401" w:rsidP="00126401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</w:p>
          <w:p w14:paraId="6992D78E" w14:textId="77777777" w:rsidR="00126401" w:rsidRDefault="00126401" w:rsidP="00126401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E4E51">
              <w:rPr>
                <w:sz w:val="28"/>
                <w:szCs w:val="28"/>
              </w:rPr>
              <w:t>ромадські</w:t>
            </w:r>
            <w:r>
              <w:rPr>
                <w:sz w:val="28"/>
                <w:szCs w:val="28"/>
              </w:rPr>
              <w:t xml:space="preserve"> </w:t>
            </w:r>
            <w:r w:rsidRPr="00FE4E51">
              <w:rPr>
                <w:sz w:val="28"/>
                <w:szCs w:val="28"/>
              </w:rPr>
              <w:t>організації</w:t>
            </w:r>
          </w:p>
        </w:tc>
        <w:tc>
          <w:tcPr>
            <w:tcW w:w="3969" w:type="dxa"/>
            <w:shd w:val="clear" w:color="auto" w:fill="auto"/>
          </w:tcPr>
          <w:p w14:paraId="41644DBC" w14:textId="77777777" w:rsidR="00AE64A0" w:rsidRDefault="00126401" w:rsidP="00126401">
            <w:pPr>
              <w:pStyle w:val="TableParagraph"/>
              <w:tabs>
                <w:tab w:val="left" w:pos="3986"/>
              </w:tabs>
              <w:ind w:left="141" w:right="200"/>
              <w:jc w:val="center"/>
              <w:rPr>
                <w:sz w:val="28"/>
                <w:szCs w:val="28"/>
              </w:rPr>
            </w:pPr>
            <w:r w:rsidRPr="005C1D23">
              <w:rPr>
                <w:sz w:val="28"/>
                <w:szCs w:val="28"/>
              </w:rPr>
              <w:lastRenderedPageBreak/>
              <w:t xml:space="preserve">Сектор лінгвістичного й організаційного забезпечення, діяльності Національної комісії </w:t>
            </w:r>
          </w:p>
          <w:p w14:paraId="4006F565" w14:textId="77777777" w:rsidR="00126401" w:rsidRPr="005C1D23" w:rsidRDefault="00126401" w:rsidP="00126401">
            <w:pPr>
              <w:pStyle w:val="TableParagraph"/>
              <w:tabs>
                <w:tab w:val="left" w:pos="3986"/>
              </w:tabs>
              <w:ind w:left="141" w:right="200"/>
              <w:jc w:val="center"/>
              <w:rPr>
                <w:sz w:val="28"/>
                <w:szCs w:val="28"/>
              </w:rPr>
            </w:pPr>
            <w:r w:rsidRPr="005C1D23">
              <w:rPr>
                <w:sz w:val="28"/>
                <w:szCs w:val="28"/>
              </w:rPr>
              <w:t>зі стандартів державної мови</w:t>
            </w:r>
          </w:p>
          <w:p w14:paraId="66010432" w14:textId="77777777" w:rsidR="00126401" w:rsidRDefault="00126401" w:rsidP="00126401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</w:p>
          <w:p w14:paraId="500AF091" w14:textId="77777777" w:rsidR="00126401" w:rsidRPr="00834C5A" w:rsidRDefault="00126401" w:rsidP="00126401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r w:rsidRPr="00834C5A">
              <w:rPr>
                <w:sz w:val="28"/>
                <w:szCs w:val="28"/>
              </w:rPr>
              <w:t>044-235-00-</w:t>
            </w:r>
            <w:r>
              <w:rPr>
                <w:sz w:val="28"/>
                <w:szCs w:val="28"/>
              </w:rPr>
              <w:t>52</w:t>
            </w:r>
          </w:p>
          <w:p w14:paraId="4EBBD4EC" w14:textId="77777777" w:rsidR="00126401" w:rsidRDefault="00126401" w:rsidP="00126401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hyperlink r:id="rId8" w:history="1">
              <w:r w:rsidRPr="00343143">
                <w:rPr>
                  <w:rStyle w:val="a9"/>
                  <w:sz w:val="28"/>
                  <w:szCs w:val="28"/>
                </w:rPr>
                <w:t>info@mova.gov.ua</w:t>
              </w:r>
            </w:hyperlink>
          </w:p>
          <w:p w14:paraId="16E4514E" w14:textId="77777777" w:rsidR="00126401" w:rsidRDefault="00126401" w:rsidP="00126401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</w:p>
        </w:tc>
      </w:tr>
      <w:tr w:rsidR="00126401" w:rsidRPr="0069472A" w14:paraId="7E44801D" w14:textId="77777777" w:rsidTr="00AE64A0">
        <w:trPr>
          <w:trHeight w:val="3684"/>
        </w:trPr>
        <w:tc>
          <w:tcPr>
            <w:tcW w:w="567" w:type="dxa"/>
            <w:shd w:val="clear" w:color="auto" w:fill="auto"/>
          </w:tcPr>
          <w:p w14:paraId="0C73CE96" w14:textId="77777777" w:rsidR="00126401" w:rsidRPr="0069472A" w:rsidRDefault="00126401" w:rsidP="00AE64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9472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1C91846" w14:textId="77777777" w:rsidR="00AE64A0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Проєкти </w:t>
            </w:r>
          </w:p>
          <w:p w14:paraId="2AB50FB8" w14:textId="77777777" w:rsidR="0081459A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нормативно-правових актів </w:t>
            </w:r>
          </w:p>
          <w:p w14:paraId="7F28DAF5" w14:textId="77777777" w:rsidR="0081459A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Національної комісії </w:t>
            </w:r>
          </w:p>
          <w:p w14:paraId="5D64F664" w14:textId="77777777" w:rsidR="0081459A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 стандартів </w:t>
            </w:r>
          </w:p>
          <w:p w14:paraId="054D513E" w14:textId="77777777" w:rsidR="00126401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державної мови</w:t>
            </w:r>
          </w:p>
          <w:p w14:paraId="0232751E" w14:textId="77777777" w:rsidR="00126401" w:rsidRPr="0069472A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14:paraId="64C3BF36" w14:textId="77777777" w:rsidR="0081459A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 w:rsidRPr="0069472A">
              <w:rPr>
                <w:sz w:val="28"/>
                <w:szCs w:val="28"/>
              </w:rPr>
              <w:t xml:space="preserve">Електронні консультації на офіційному </w:t>
            </w:r>
            <w:proofErr w:type="spellStart"/>
            <w:r w:rsidRPr="0069472A">
              <w:rPr>
                <w:sz w:val="28"/>
                <w:szCs w:val="28"/>
              </w:rPr>
              <w:t>вебсайті</w:t>
            </w:r>
            <w:proofErr w:type="spellEnd"/>
            <w:r w:rsidRPr="0069472A">
              <w:rPr>
                <w:sz w:val="28"/>
                <w:szCs w:val="28"/>
              </w:rPr>
              <w:t xml:space="preserve"> Національної комісії</w:t>
            </w:r>
          </w:p>
          <w:p w14:paraId="448B671E" w14:textId="77777777" w:rsidR="00126401" w:rsidRPr="0069472A" w:rsidRDefault="00126401" w:rsidP="00AE64A0">
            <w:pPr>
              <w:pStyle w:val="TableParagraph"/>
              <w:ind w:left="141" w:right="130"/>
              <w:jc w:val="center"/>
              <w:rPr>
                <w:sz w:val="28"/>
                <w:szCs w:val="28"/>
              </w:rPr>
            </w:pPr>
            <w:r w:rsidRPr="0069472A">
              <w:rPr>
                <w:sz w:val="28"/>
                <w:szCs w:val="28"/>
              </w:rPr>
              <w:t>зі стандартів державної мови</w:t>
            </w:r>
          </w:p>
        </w:tc>
        <w:tc>
          <w:tcPr>
            <w:tcW w:w="1701" w:type="dxa"/>
            <w:shd w:val="clear" w:color="auto" w:fill="auto"/>
          </w:tcPr>
          <w:p w14:paraId="32FFB4FA" w14:textId="77777777" w:rsidR="00126401" w:rsidRPr="0069472A" w:rsidRDefault="00126401" w:rsidP="00AE64A0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  <w:shd w:val="clear" w:color="auto" w:fill="auto"/>
          </w:tcPr>
          <w:p w14:paraId="16CEB4D0" w14:textId="77777777" w:rsidR="00126401" w:rsidRPr="0069472A" w:rsidRDefault="00126401" w:rsidP="00AE64A0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9472A">
              <w:rPr>
                <w:sz w:val="28"/>
                <w:szCs w:val="28"/>
              </w:rPr>
              <w:t>ромадяни України</w:t>
            </w:r>
          </w:p>
          <w:p w14:paraId="12FB48D0" w14:textId="77777777" w:rsidR="00126401" w:rsidRPr="0069472A" w:rsidRDefault="00126401" w:rsidP="00AE64A0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D24FE59" w14:textId="77777777" w:rsidR="0081459A" w:rsidRDefault="00126401" w:rsidP="00AE64A0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r w:rsidRPr="0069472A">
              <w:rPr>
                <w:sz w:val="28"/>
                <w:szCs w:val="28"/>
              </w:rPr>
              <w:t xml:space="preserve">Головний спеціаліст з питань </w:t>
            </w:r>
            <w:r>
              <w:rPr>
                <w:sz w:val="28"/>
                <w:szCs w:val="28"/>
              </w:rPr>
              <w:t xml:space="preserve">правового забезпечення Національної комісії </w:t>
            </w:r>
          </w:p>
          <w:p w14:paraId="1F3E6B4F" w14:textId="77777777" w:rsidR="00126401" w:rsidRPr="0069472A" w:rsidRDefault="00126401" w:rsidP="00AE64A0">
            <w:pPr>
              <w:pStyle w:val="TableParagraph"/>
              <w:ind w:left="141" w:right="2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зі стандартів державної мови</w:t>
            </w:r>
          </w:p>
          <w:p w14:paraId="38A77A69" w14:textId="77777777" w:rsidR="00126401" w:rsidRPr="0069472A" w:rsidRDefault="00126401" w:rsidP="00AE64A0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</w:p>
          <w:p w14:paraId="0C0FD747" w14:textId="77777777" w:rsidR="00126401" w:rsidRPr="0069472A" w:rsidRDefault="00126401" w:rsidP="00AE64A0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r w:rsidRPr="0069472A">
              <w:rPr>
                <w:sz w:val="28"/>
                <w:szCs w:val="28"/>
              </w:rPr>
              <w:t>044-235-00-</w:t>
            </w:r>
            <w:r>
              <w:rPr>
                <w:sz w:val="28"/>
                <w:szCs w:val="28"/>
              </w:rPr>
              <w:t>52</w:t>
            </w:r>
          </w:p>
          <w:p w14:paraId="56C27D0F" w14:textId="77777777" w:rsidR="00126401" w:rsidRPr="0069472A" w:rsidRDefault="00126401" w:rsidP="00AE64A0">
            <w:pPr>
              <w:pStyle w:val="TableParagraph"/>
              <w:ind w:left="141" w:right="201"/>
              <w:jc w:val="center"/>
              <w:rPr>
                <w:sz w:val="28"/>
                <w:szCs w:val="28"/>
              </w:rPr>
            </w:pPr>
            <w:hyperlink r:id="rId9" w:history="1">
              <w:r w:rsidRPr="00343143">
                <w:rPr>
                  <w:rStyle w:val="a9"/>
                  <w:sz w:val="28"/>
                  <w:szCs w:val="28"/>
                </w:rPr>
                <w:t>info@mova.gov.ua</w:t>
              </w:r>
            </w:hyperlink>
          </w:p>
        </w:tc>
      </w:tr>
    </w:tbl>
    <w:p w14:paraId="24F3C64F" w14:textId="77777777" w:rsidR="00120B68" w:rsidRPr="0069472A" w:rsidRDefault="00120B68" w:rsidP="004C59C5">
      <w:pPr>
        <w:pStyle w:val="a3"/>
        <w:ind w:left="0"/>
        <w:jc w:val="center"/>
        <w:rPr>
          <w:b/>
          <w:sz w:val="16"/>
        </w:rPr>
      </w:pPr>
    </w:p>
    <w:p w14:paraId="370B7C39" w14:textId="77777777" w:rsidR="00CB1A3B" w:rsidRDefault="00387600" w:rsidP="004C59C5">
      <w:pPr>
        <w:pStyle w:val="a3"/>
        <w:ind w:left="0"/>
        <w:rPr>
          <w:bCs/>
          <w:sz w:val="28"/>
          <w:szCs w:val="44"/>
        </w:rPr>
      </w:pPr>
      <w:r w:rsidRPr="00387600">
        <w:rPr>
          <w:bCs/>
          <w:sz w:val="28"/>
          <w:szCs w:val="44"/>
        </w:rPr>
        <w:t>Головний спеціаліст</w:t>
      </w:r>
      <w:r w:rsidR="0041690C">
        <w:rPr>
          <w:bCs/>
          <w:sz w:val="28"/>
          <w:szCs w:val="44"/>
        </w:rPr>
        <w:t xml:space="preserve"> </w:t>
      </w:r>
    </w:p>
    <w:p w14:paraId="4EA96109" w14:textId="77777777" w:rsidR="00387600" w:rsidRPr="00387600" w:rsidRDefault="00387600" w:rsidP="004C59C5">
      <w:pPr>
        <w:pStyle w:val="a3"/>
        <w:ind w:left="0"/>
        <w:rPr>
          <w:bCs/>
          <w:sz w:val="28"/>
          <w:szCs w:val="44"/>
        </w:rPr>
      </w:pPr>
      <w:r w:rsidRPr="00387600">
        <w:rPr>
          <w:bCs/>
          <w:sz w:val="28"/>
          <w:szCs w:val="44"/>
        </w:rPr>
        <w:t xml:space="preserve">з питань правового забезпечення </w:t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>
        <w:rPr>
          <w:bCs/>
          <w:sz w:val="28"/>
          <w:szCs w:val="44"/>
        </w:rPr>
        <w:tab/>
      </w:r>
      <w:r w:rsidR="003B7AC0">
        <w:rPr>
          <w:bCs/>
          <w:sz w:val="28"/>
          <w:szCs w:val="44"/>
        </w:rPr>
        <w:t xml:space="preserve">                  </w:t>
      </w:r>
      <w:r w:rsidRPr="00387600">
        <w:rPr>
          <w:bCs/>
          <w:sz w:val="28"/>
          <w:szCs w:val="44"/>
        </w:rPr>
        <w:t>Анна ФЕДЮК</w:t>
      </w:r>
    </w:p>
    <w:sectPr w:rsidR="00387600" w:rsidRPr="00387600" w:rsidSect="003B7AC0">
      <w:headerReference w:type="default" r:id="rId10"/>
      <w:type w:val="continuous"/>
      <w:pgSz w:w="16860" w:h="11930" w:orient="landscape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BF8F" w14:textId="77777777" w:rsidR="000A296C" w:rsidRDefault="000A296C" w:rsidP="00870627">
      <w:r>
        <w:separator/>
      </w:r>
    </w:p>
  </w:endnote>
  <w:endnote w:type="continuationSeparator" w:id="0">
    <w:p w14:paraId="29C87ADE" w14:textId="77777777" w:rsidR="000A296C" w:rsidRDefault="000A296C" w:rsidP="0087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6D0D" w14:textId="77777777" w:rsidR="000A296C" w:rsidRDefault="000A296C" w:rsidP="00870627">
      <w:r>
        <w:separator/>
      </w:r>
    </w:p>
  </w:footnote>
  <w:footnote w:type="continuationSeparator" w:id="0">
    <w:p w14:paraId="602F3D60" w14:textId="77777777" w:rsidR="000A296C" w:rsidRDefault="000A296C" w:rsidP="0087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12A1" w14:textId="77777777" w:rsidR="00870627" w:rsidRPr="00870627" w:rsidRDefault="00870627" w:rsidP="00870627">
    <w:pPr>
      <w:pStyle w:val="a5"/>
      <w:jc w:val="center"/>
      <w:rPr>
        <w:sz w:val="28"/>
        <w:szCs w:val="28"/>
      </w:rPr>
    </w:pPr>
    <w:r w:rsidRPr="00870627">
      <w:rPr>
        <w:sz w:val="28"/>
        <w:szCs w:val="28"/>
      </w:rPr>
      <w:fldChar w:fldCharType="begin"/>
    </w:r>
    <w:r w:rsidRPr="00870627">
      <w:rPr>
        <w:sz w:val="28"/>
        <w:szCs w:val="28"/>
      </w:rPr>
      <w:instrText>PAGE   \* MERGEFORMAT</w:instrText>
    </w:r>
    <w:r w:rsidRPr="00870627">
      <w:rPr>
        <w:sz w:val="28"/>
        <w:szCs w:val="28"/>
      </w:rPr>
      <w:fldChar w:fldCharType="separate"/>
    </w:r>
    <w:r w:rsidRPr="00870627">
      <w:rPr>
        <w:sz w:val="28"/>
        <w:szCs w:val="28"/>
      </w:rPr>
      <w:t>2</w:t>
    </w:r>
    <w:r w:rsidRPr="0087062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26C0"/>
    <w:multiLevelType w:val="hybridMultilevel"/>
    <w:tmpl w:val="8A1029D6"/>
    <w:lvl w:ilvl="0" w:tplc="7D10543C">
      <w:numFmt w:val="bullet"/>
      <w:lvlText w:val="-"/>
      <w:lvlJc w:val="left"/>
      <w:pPr>
        <w:ind w:left="970" w:hanging="771"/>
      </w:pPr>
      <w:rPr>
        <w:rFonts w:ascii="Times New Roman" w:eastAsia="Times New Roman" w:hAnsi="Times New Roman" w:cs="Times New Roman" w:hint="default"/>
        <w:w w:val="92"/>
        <w:sz w:val="26"/>
        <w:szCs w:val="26"/>
        <w:lang w:val="uk-UA" w:eastAsia="en-US" w:bidi="ar-SA"/>
      </w:rPr>
    </w:lvl>
    <w:lvl w:ilvl="1" w:tplc="E2BE3BB4">
      <w:numFmt w:val="bullet"/>
      <w:lvlText w:val="•"/>
      <w:lvlJc w:val="left"/>
      <w:pPr>
        <w:ind w:left="2417" w:hanging="771"/>
      </w:pPr>
      <w:rPr>
        <w:rFonts w:hint="default"/>
        <w:lang w:val="uk-UA" w:eastAsia="en-US" w:bidi="ar-SA"/>
      </w:rPr>
    </w:lvl>
    <w:lvl w:ilvl="2" w:tplc="D26C2BD6">
      <w:numFmt w:val="bullet"/>
      <w:lvlText w:val="•"/>
      <w:lvlJc w:val="left"/>
      <w:pPr>
        <w:ind w:left="3854" w:hanging="771"/>
      </w:pPr>
      <w:rPr>
        <w:rFonts w:hint="default"/>
        <w:lang w:val="uk-UA" w:eastAsia="en-US" w:bidi="ar-SA"/>
      </w:rPr>
    </w:lvl>
    <w:lvl w:ilvl="3" w:tplc="1682BEFE">
      <w:numFmt w:val="bullet"/>
      <w:lvlText w:val="•"/>
      <w:lvlJc w:val="left"/>
      <w:pPr>
        <w:ind w:left="5291" w:hanging="771"/>
      </w:pPr>
      <w:rPr>
        <w:rFonts w:hint="default"/>
        <w:lang w:val="uk-UA" w:eastAsia="en-US" w:bidi="ar-SA"/>
      </w:rPr>
    </w:lvl>
    <w:lvl w:ilvl="4" w:tplc="A96E526E">
      <w:numFmt w:val="bullet"/>
      <w:lvlText w:val="•"/>
      <w:lvlJc w:val="left"/>
      <w:pPr>
        <w:ind w:left="6728" w:hanging="771"/>
      </w:pPr>
      <w:rPr>
        <w:rFonts w:hint="default"/>
        <w:lang w:val="uk-UA" w:eastAsia="en-US" w:bidi="ar-SA"/>
      </w:rPr>
    </w:lvl>
    <w:lvl w:ilvl="5" w:tplc="C4B637A2">
      <w:numFmt w:val="bullet"/>
      <w:lvlText w:val="•"/>
      <w:lvlJc w:val="left"/>
      <w:pPr>
        <w:ind w:left="8165" w:hanging="771"/>
      </w:pPr>
      <w:rPr>
        <w:rFonts w:hint="default"/>
        <w:lang w:val="uk-UA" w:eastAsia="en-US" w:bidi="ar-SA"/>
      </w:rPr>
    </w:lvl>
    <w:lvl w:ilvl="6" w:tplc="8DE87212">
      <w:numFmt w:val="bullet"/>
      <w:lvlText w:val="•"/>
      <w:lvlJc w:val="left"/>
      <w:pPr>
        <w:ind w:left="9602" w:hanging="771"/>
      </w:pPr>
      <w:rPr>
        <w:rFonts w:hint="default"/>
        <w:lang w:val="uk-UA" w:eastAsia="en-US" w:bidi="ar-SA"/>
      </w:rPr>
    </w:lvl>
    <w:lvl w:ilvl="7" w:tplc="84F2CB96">
      <w:numFmt w:val="bullet"/>
      <w:lvlText w:val="•"/>
      <w:lvlJc w:val="left"/>
      <w:pPr>
        <w:ind w:left="11039" w:hanging="771"/>
      </w:pPr>
      <w:rPr>
        <w:rFonts w:hint="default"/>
        <w:lang w:val="uk-UA" w:eastAsia="en-US" w:bidi="ar-SA"/>
      </w:rPr>
    </w:lvl>
    <w:lvl w:ilvl="8" w:tplc="C1FC812A">
      <w:numFmt w:val="bullet"/>
      <w:lvlText w:val="•"/>
      <w:lvlJc w:val="left"/>
      <w:pPr>
        <w:ind w:left="12476" w:hanging="77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6F"/>
    <w:rsid w:val="00004BB2"/>
    <w:rsid w:val="0001399E"/>
    <w:rsid w:val="00015EDE"/>
    <w:rsid w:val="0001753E"/>
    <w:rsid w:val="0002547D"/>
    <w:rsid w:val="00044F7F"/>
    <w:rsid w:val="00057062"/>
    <w:rsid w:val="000741CD"/>
    <w:rsid w:val="000862DE"/>
    <w:rsid w:val="000A07BF"/>
    <w:rsid w:val="000A296C"/>
    <w:rsid w:val="000B2EF3"/>
    <w:rsid w:val="000B6DB5"/>
    <w:rsid w:val="000C241D"/>
    <w:rsid w:val="000C48C1"/>
    <w:rsid w:val="0010539B"/>
    <w:rsid w:val="001076C2"/>
    <w:rsid w:val="00120B68"/>
    <w:rsid w:val="00126401"/>
    <w:rsid w:val="00135F96"/>
    <w:rsid w:val="00136A83"/>
    <w:rsid w:val="00152CF6"/>
    <w:rsid w:val="0015608F"/>
    <w:rsid w:val="0016532B"/>
    <w:rsid w:val="00180F55"/>
    <w:rsid w:val="00184A13"/>
    <w:rsid w:val="001A1CC0"/>
    <w:rsid w:val="001A4693"/>
    <w:rsid w:val="001A632C"/>
    <w:rsid w:val="001D68F7"/>
    <w:rsid w:val="002500F0"/>
    <w:rsid w:val="0029340D"/>
    <w:rsid w:val="002A3CC2"/>
    <w:rsid w:val="002B3798"/>
    <w:rsid w:val="002D2169"/>
    <w:rsid w:val="00312DCB"/>
    <w:rsid w:val="00322548"/>
    <w:rsid w:val="00363A2A"/>
    <w:rsid w:val="00387600"/>
    <w:rsid w:val="003B7AC0"/>
    <w:rsid w:val="003D3B3C"/>
    <w:rsid w:val="003F4C50"/>
    <w:rsid w:val="00402C1F"/>
    <w:rsid w:val="0041690C"/>
    <w:rsid w:val="00416A5F"/>
    <w:rsid w:val="00437BA9"/>
    <w:rsid w:val="0044004F"/>
    <w:rsid w:val="00442839"/>
    <w:rsid w:val="0044376E"/>
    <w:rsid w:val="004453DF"/>
    <w:rsid w:val="00447EEA"/>
    <w:rsid w:val="004626D7"/>
    <w:rsid w:val="00463B35"/>
    <w:rsid w:val="00465D28"/>
    <w:rsid w:val="00476A3A"/>
    <w:rsid w:val="00494EDE"/>
    <w:rsid w:val="004969B7"/>
    <w:rsid w:val="004A5B80"/>
    <w:rsid w:val="004B5053"/>
    <w:rsid w:val="004C59C5"/>
    <w:rsid w:val="004D6981"/>
    <w:rsid w:val="004E1054"/>
    <w:rsid w:val="005004C3"/>
    <w:rsid w:val="005164F3"/>
    <w:rsid w:val="005226B6"/>
    <w:rsid w:val="005425C5"/>
    <w:rsid w:val="00591291"/>
    <w:rsid w:val="005A023E"/>
    <w:rsid w:val="005A5749"/>
    <w:rsid w:val="005B06A6"/>
    <w:rsid w:val="005B46F5"/>
    <w:rsid w:val="005C1D23"/>
    <w:rsid w:val="005C7C73"/>
    <w:rsid w:val="005F2B58"/>
    <w:rsid w:val="005F4C22"/>
    <w:rsid w:val="00603D03"/>
    <w:rsid w:val="006310FD"/>
    <w:rsid w:val="00634EAD"/>
    <w:rsid w:val="00644B44"/>
    <w:rsid w:val="00653CAC"/>
    <w:rsid w:val="00663384"/>
    <w:rsid w:val="0067682B"/>
    <w:rsid w:val="00685143"/>
    <w:rsid w:val="00685D4B"/>
    <w:rsid w:val="0069472A"/>
    <w:rsid w:val="006B1A1F"/>
    <w:rsid w:val="006C06D8"/>
    <w:rsid w:val="006C108F"/>
    <w:rsid w:val="006C198F"/>
    <w:rsid w:val="006C5E96"/>
    <w:rsid w:val="006F1555"/>
    <w:rsid w:val="007025A2"/>
    <w:rsid w:val="00703D9F"/>
    <w:rsid w:val="00710558"/>
    <w:rsid w:val="0071747E"/>
    <w:rsid w:val="0073493E"/>
    <w:rsid w:val="00743660"/>
    <w:rsid w:val="00744850"/>
    <w:rsid w:val="00766D34"/>
    <w:rsid w:val="00767676"/>
    <w:rsid w:val="007678F1"/>
    <w:rsid w:val="00786769"/>
    <w:rsid w:val="0079140F"/>
    <w:rsid w:val="007A4373"/>
    <w:rsid w:val="007D67D3"/>
    <w:rsid w:val="007E1B1A"/>
    <w:rsid w:val="0081459A"/>
    <w:rsid w:val="00817337"/>
    <w:rsid w:val="008203C1"/>
    <w:rsid w:val="00834C5A"/>
    <w:rsid w:val="008522F9"/>
    <w:rsid w:val="00866898"/>
    <w:rsid w:val="00870627"/>
    <w:rsid w:val="0087139A"/>
    <w:rsid w:val="00872FA9"/>
    <w:rsid w:val="00875738"/>
    <w:rsid w:val="008D066F"/>
    <w:rsid w:val="008F05EC"/>
    <w:rsid w:val="009453E9"/>
    <w:rsid w:val="009560BD"/>
    <w:rsid w:val="009610B7"/>
    <w:rsid w:val="00967086"/>
    <w:rsid w:val="009719DF"/>
    <w:rsid w:val="00972D79"/>
    <w:rsid w:val="00981FD4"/>
    <w:rsid w:val="009A3CEF"/>
    <w:rsid w:val="009C5A12"/>
    <w:rsid w:val="009D4478"/>
    <w:rsid w:val="009F6103"/>
    <w:rsid w:val="00A01925"/>
    <w:rsid w:val="00A64A1B"/>
    <w:rsid w:val="00AA7DD8"/>
    <w:rsid w:val="00AD0428"/>
    <w:rsid w:val="00AE64A0"/>
    <w:rsid w:val="00B218A2"/>
    <w:rsid w:val="00B6101F"/>
    <w:rsid w:val="00B63798"/>
    <w:rsid w:val="00B9651B"/>
    <w:rsid w:val="00BD1CDC"/>
    <w:rsid w:val="00BD5168"/>
    <w:rsid w:val="00BD51BD"/>
    <w:rsid w:val="00BF0A72"/>
    <w:rsid w:val="00BF7239"/>
    <w:rsid w:val="00C25657"/>
    <w:rsid w:val="00C34B49"/>
    <w:rsid w:val="00C44BA8"/>
    <w:rsid w:val="00C63CD2"/>
    <w:rsid w:val="00C65110"/>
    <w:rsid w:val="00C66691"/>
    <w:rsid w:val="00C73BE1"/>
    <w:rsid w:val="00C92192"/>
    <w:rsid w:val="00CA4EE5"/>
    <w:rsid w:val="00CB1A3B"/>
    <w:rsid w:val="00CB66A2"/>
    <w:rsid w:val="00D5247A"/>
    <w:rsid w:val="00D61A1C"/>
    <w:rsid w:val="00D65A17"/>
    <w:rsid w:val="00D76BA5"/>
    <w:rsid w:val="00D83100"/>
    <w:rsid w:val="00DC2B2F"/>
    <w:rsid w:val="00DC493C"/>
    <w:rsid w:val="00DF11E3"/>
    <w:rsid w:val="00DF3F2C"/>
    <w:rsid w:val="00E0281A"/>
    <w:rsid w:val="00E3605E"/>
    <w:rsid w:val="00E41152"/>
    <w:rsid w:val="00E43121"/>
    <w:rsid w:val="00EC3999"/>
    <w:rsid w:val="00ED3AB7"/>
    <w:rsid w:val="00EE0EC2"/>
    <w:rsid w:val="00EE2A05"/>
    <w:rsid w:val="00EF4806"/>
    <w:rsid w:val="00EF6C75"/>
    <w:rsid w:val="00F32778"/>
    <w:rsid w:val="00F75D34"/>
    <w:rsid w:val="00F77A01"/>
    <w:rsid w:val="00F83513"/>
    <w:rsid w:val="00FE3539"/>
    <w:rsid w:val="00FE4E51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7EE6"/>
  <w15:docId w15:val="{525BCD72-490C-4F88-8623-F82901C2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970" w:hanging="77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rvts9">
    <w:name w:val="rvts9"/>
    <w:basedOn w:val="a0"/>
    <w:rsid w:val="000C48C1"/>
  </w:style>
  <w:style w:type="paragraph" w:styleId="a5">
    <w:name w:val="header"/>
    <w:basedOn w:val="a"/>
    <w:link w:val="a6"/>
    <w:uiPriority w:val="99"/>
    <w:unhideWhenUsed/>
    <w:rsid w:val="0087062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870627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7062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870627"/>
    <w:rPr>
      <w:rFonts w:ascii="Times New Roman" w:eastAsia="Times New Roman" w:hAnsi="Times New Roman" w:cs="Times New Roman"/>
      <w:lang w:val="uk-UA"/>
    </w:rPr>
  </w:style>
  <w:style w:type="character" w:styleId="a9">
    <w:name w:val="Hyperlink"/>
    <w:uiPriority w:val="99"/>
    <w:unhideWhenUsed/>
    <w:rsid w:val="006C198F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6C1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v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ov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1886</CharactersWithSpaces>
  <SharedDoc>false</SharedDoc>
  <HLinks>
    <vt:vector size="18" baseType="variant">
      <vt:variant>
        <vt:i4>4653119</vt:i4>
      </vt:variant>
      <vt:variant>
        <vt:i4>6</vt:i4>
      </vt:variant>
      <vt:variant>
        <vt:i4>0</vt:i4>
      </vt:variant>
      <vt:variant>
        <vt:i4>5</vt:i4>
      </vt:variant>
      <vt:variant>
        <vt:lpwstr>mailto:info@mova.gov.ua</vt:lpwstr>
      </vt:variant>
      <vt:variant>
        <vt:lpwstr/>
      </vt:variant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mailto:info@mova.gov.ua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mailto:info@mova.gov.ua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ЗОЦЕНКО Ганна Іванівна</dc:creator>
  <cp:keywords/>
  <cp:lastModifiedBy>Vitalina Kazimko</cp:lastModifiedBy>
  <cp:revision>2</cp:revision>
  <cp:lastPrinted>2024-11-26T09:24:00Z</cp:lastPrinted>
  <dcterms:created xsi:type="dcterms:W3CDTF">2024-11-29T14:04:00Z</dcterms:created>
  <dcterms:modified xsi:type="dcterms:W3CDTF">2024-11-29T14:04:00Z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