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A00C" w14:textId="77777777" w:rsidR="00AD19AA" w:rsidRDefault="00B20E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</w:p>
    <w:p w14:paraId="4F43A00D" w14:textId="77777777" w:rsidR="00AD19AA" w:rsidRDefault="00B20E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відшкодування спеціально уповноваженим установам витрат за надання послуг з проведення іспиту на рівень володіння державною мовою</w:t>
      </w:r>
    </w:p>
    <w:p w14:paraId="4F43A00E" w14:textId="1DD9254C" w:rsidR="00AD19AA" w:rsidRDefault="00B20E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Київ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«__</w:t>
      </w:r>
      <w:r w:rsidR="00732A1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32A1B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р.</w:t>
      </w:r>
    </w:p>
    <w:p w14:paraId="4F43A00F" w14:textId="77777777" w:rsidR="00AD19AA" w:rsidRDefault="00AD19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43A010" w14:textId="2FC4A069" w:rsidR="00AD19AA" w:rsidRPr="00732A1B" w:rsidRDefault="00B20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Національна комісія зі стандартів державної мови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(далі – Платник)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особі Голови Комісії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Орисі Мар’янівни, яка діє на підставі Положення про Національну комісію зі стандартів державної мови, затвердженого постановою Кабінету Міністрів України від </w:t>
      </w:r>
      <w:r w:rsidRPr="00A672D7">
        <w:rPr>
          <w:rFonts w:ascii="Times New Roman" w:eastAsia="Times New Roman" w:hAnsi="Times New Roman" w:cs="Times New Roman"/>
          <w:sz w:val="24"/>
          <w:szCs w:val="24"/>
        </w:rPr>
        <w:t xml:space="preserve">06.11.2019 № 911, та </w:t>
      </w:r>
      <w:r w:rsidR="002F46F8" w:rsidRPr="00A67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</w:t>
      </w:r>
      <w:r w:rsidR="00466344" w:rsidRPr="00A6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2D7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A672D7"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r w:rsidRPr="00A672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C261C" w:rsidRPr="00A672D7">
        <w:rPr>
          <w:rFonts w:ascii="Times New Roman" w:hAnsi="Times New Roman" w:cs="Times New Roman"/>
          <w:sz w:val="24"/>
          <w:szCs w:val="24"/>
        </w:rPr>
        <w:t xml:space="preserve">в особі Ректора </w:t>
      </w:r>
      <w:r w:rsidR="002F46F8" w:rsidRPr="00A672D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672D7">
        <w:rPr>
          <w:rFonts w:ascii="Times New Roman" w:eastAsia="Times New Roman" w:hAnsi="Times New Roman" w:cs="Times New Roman"/>
          <w:sz w:val="24"/>
          <w:szCs w:val="24"/>
        </w:rPr>
        <w:t>, який діє на підставі Статуту, разом – Сторони, керуючись Законом України «Про забезпечення функціонування української мови як державної», Положенням про Національну комісію зі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стандартів державної мови, затвердженому постановою Кабінету Міністрів України «Деякі питання Національної комісії зі стандартів державної мови» від 6 листопада 2019 року N 911, Порядком проведення іспитів на рівень володіння державною мовою, затвердженому постановою Кабінету Міністрів України від 14 квітня 2021 </w:t>
      </w:r>
      <w:r w:rsidRPr="00732A1B">
        <w:rPr>
          <w:rFonts w:ascii="Times New Roman" w:eastAsia="Times New Roman" w:hAnsi="Times New Roman" w:cs="Times New Roman"/>
          <w:sz w:val="24"/>
          <w:szCs w:val="24"/>
        </w:rPr>
        <w:t xml:space="preserve">року N 409 та рішенням Національної комісії зі стандартів державної мови «Про затвердження Порядку призначення спеціально уповноважених установ (організацій), які проводять іспити на рівень володіння державною мовою» від 27 травня 2021 року № 23, </w:t>
      </w:r>
      <w:r w:rsidRPr="00732A1B"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зареєстрованим в Міністерстві юстиції України 16 липня 2021 року за N 926/36548</w:t>
      </w:r>
      <w:r w:rsidRPr="00732A1B">
        <w:rPr>
          <w:rFonts w:ascii="Times New Roman" w:eastAsia="Times New Roman" w:hAnsi="Times New Roman" w:cs="Times New Roman"/>
          <w:sz w:val="24"/>
          <w:szCs w:val="24"/>
        </w:rPr>
        <w:t xml:space="preserve"> уклали цей Договір про таке:</w:t>
      </w:r>
    </w:p>
    <w:p w14:paraId="4F43A011" w14:textId="77777777" w:rsidR="00AD19AA" w:rsidRDefault="00AD19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43A012" w14:textId="77777777" w:rsidR="00AD19AA" w:rsidRDefault="00B20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ДОГОВОРУ</w:t>
      </w:r>
    </w:p>
    <w:p w14:paraId="4F43A013" w14:textId="1415FD1C" w:rsidR="00AD19AA" w:rsidRPr="00A12E7B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Виконавець бере на себе зобов’язання надати послуги з проведення іспиту на рівень володіння державною мовою (далі – іспит) особі, яка має намір офіційно підтвердити свій рівень володіння державною мовою (далі – Претендент), а Платник здійснити відшкодування витрат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надання послуг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щодо проведення іспиту та/або перевірки </w:t>
      </w:r>
      <w:r w:rsidRPr="00A12E7B">
        <w:rPr>
          <w:rFonts w:ascii="Times New Roman" w:eastAsia="Times New Roman" w:hAnsi="Times New Roman" w:cs="Times New Roman"/>
          <w:sz w:val="24"/>
          <w:szCs w:val="24"/>
        </w:rPr>
        <w:t>результатів іспиту з проведення іспиту на рівень володіння державною мовою</w:t>
      </w:r>
      <w:r w:rsidR="00CD0C30" w:rsidRPr="00A12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C30" w:rsidRPr="00A12E7B">
        <w:rPr>
          <w:rFonts w:ascii="Times New Roman" w:hAnsi="Times New Roman"/>
          <w:sz w:val="24"/>
          <w:szCs w:val="24"/>
        </w:rPr>
        <w:t xml:space="preserve">за кодом ДК 021:2015: </w:t>
      </w:r>
      <w:r w:rsidR="00A12E7B" w:rsidRPr="00A12E7B">
        <w:rPr>
          <w:rFonts w:ascii="Times New Roman" w:hAnsi="Times New Roman"/>
          <w:sz w:val="24"/>
          <w:szCs w:val="24"/>
        </w:rPr>
        <w:t>80430000-7</w:t>
      </w:r>
      <w:r w:rsidR="00CD0C30" w:rsidRPr="00A12E7B">
        <w:rPr>
          <w:rFonts w:ascii="Times New Roman" w:hAnsi="Times New Roman"/>
          <w:sz w:val="24"/>
          <w:szCs w:val="24"/>
        </w:rPr>
        <w:t xml:space="preserve"> </w:t>
      </w:r>
      <w:r w:rsidR="00A12E7B" w:rsidRPr="00A12E7B">
        <w:rPr>
          <w:rFonts w:ascii="Times New Roman" w:hAnsi="Times New Roman"/>
          <w:sz w:val="24"/>
          <w:szCs w:val="24"/>
        </w:rPr>
        <w:t>Послуги у сфері університетської освіти для дорослих</w:t>
      </w:r>
      <w:r w:rsidRPr="00A12E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A014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E7B">
        <w:rPr>
          <w:rFonts w:ascii="Times New Roman" w:eastAsia="Times New Roman" w:hAnsi="Times New Roman" w:cs="Times New Roman"/>
          <w:sz w:val="24"/>
          <w:szCs w:val="24"/>
        </w:rPr>
        <w:t xml:space="preserve">Розрахунок витрат на відшкодування витрат за надання послуг щодо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проведення іспиту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та/або перевірки результатів іспиту з проведення іспиту на рівень володіння державною мовою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2021 рік зазначені у Додатку 1 до Договору, який є невід’ємною частиною Договору.</w:t>
      </w:r>
    </w:p>
    <w:p w14:paraId="4F43A015" w14:textId="5C73E519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Вимоги до апаратного, програмного забезпечення іспиту та іспитової аудиторії зазначені у  Додатку 2, </w:t>
      </w:r>
      <w:r w:rsidR="001C6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також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Графік проведення іспитів зазначений у  Додатку 3</w:t>
      </w:r>
      <w:r w:rsidR="001C6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Договору, які є невід’ємними частинами даного Договору з моменту його підписання Сторонами.</w:t>
      </w:r>
    </w:p>
    <w:p w14:paraId="4F43A016" w14:textId="77777777" w:rsidR="00AD19AA" w:rsidRDefault="00B20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ОБОВ’ЯЗКИ ТА ПРАВА ВИКОНАВЦЯ</w:t>
      </w:r>
    </w:p>
    <w:p w14:paraId="4F43A017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 Претенденту послугу щодо проведення іспиту та/або перевірки результатів іспиту.</w:t>
      </w:r>
    </w:p>
    <w:p w14:paraId="4F43A018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 дотримання прав Платника та Претендента відповідно до законодавства.</w:t>
      </w:r>
    </w:p>
    <w:p w14:paraId="4F43A019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Претендентів - осіб з інвалідністю Виконавець забезпечує створення спеціальних умов для складення іспиту з урахуванням універсального дизайну та/або розумного пристосування, в тому числі для використання спеціального особистого обладнання, а також адаптацію змісту і способу виконання завдань відповідно до їх потреб.</w:t>
      </w:r>
    </w:p>
    <w:p w14:paraId="4F43A01A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Іспитова аудиторія Виконавця повинна відповідати таким матеріально-технічним вимогам:</w:t>
      </w:r>
    </w:p>
    <w:p w14:paraId="4F43A01B" w14:textId="77777777" w:rsidR="00AD19AA" w:rsidRDefault="00B20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оснащена камерою (камерами) відеоспостереження для забезпечення доброчесності та рівних умов проведення іспиту для претендентів;</w:t>
      </w:r>
    </w:p>
    <w:p w14:paraId="4F43A01C" w14:textId="77777777" w:rsidR="00AD19AA" w:rsidRDefault="00B20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містити не менше 5 робочих місць, обладнаних комп'ютерами;</w:t>
      </w:r>
    </w:p>
    <w:p w14:paraId="4F43A01D" w14:textId="77777777" w:rsidR="00AD19AA" w:rsidRDefault="00B20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стіл і 2 стільці для інструктора;</w:t>
      </w:r>
    </w:p>
    <w:p w14:paraId="4F43A01E" w14:textId="77777777" w:rsidR="00AD19AA" w:rsidRDefault="00B20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 для особистих речей (стіл, стільці тощо).</w:t>
      </w:r>
    </w:p>
    <w:p w14:paraId="4F43A01F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 вимоги до апаратного та програмного забезпечення іспиту, що зазначені у  Додатку 2.</w:t>
      </w:r>
    </w:p>
    <w:p w14:paraId="4F43A020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Інформувати Претендента про правила та вимоги щодо організації та проведення іспиту, його якості та змісту, про права і обов’язки Сторін під час надання та отримання таких послуг. (Правила, вимоги та заходи проведення іспиту, з яким ознайомлюється Претендент, можуть бути викладені у додатку до Договору, про що зазначається у тексті Договору).</w:t>
      </w:r>
    </w:p>
    <w:p w14:paraId="4F43A022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Поінформувати Платника протягом 5 календарних днів з моменту:  </w:t>
      </w:r>
    </w:p>
    <w:p w14:paraId="4F43A023" w14:textId="77777777" w:rsidR="00AD19AA" w:rsidRDefault="00B20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внесення змін до списку претендентів на виконання функцій екзаменатора Комісії та інструктора;</w:t>
      </w:r>
    </w:p>
    <w:p w14:paraId="4F43A024" w14:textId="77777777" w:rsidR="00AD19AA" w:rsidRDefault="00B20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внесення змін у графік проведення іспитів.</w:t>
      </w:r>
    </w:p>
    <w:p w14:paraId="4F43A025" w14:textId="7B1FECDF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процесі проведення іспиту та/або перевірки результатів іспиту враховувати рекомендації Платника щодо організації проведення іспиту</w:t>
      </w:r>
      <w:r w:rsidR="0095075E">
        <w:rPr>
          <w:rFonts w:ascii="Times New Roman" w:eastAsia="Times New Roman" w:hAnsi="Times New Roman" w:cs="Times New Roman"/>
          <w:color w:val="000000"/>
          <w:sz w:val="24"/>
          <w:szCs w:val="24"/>
        </w:rPr>
        <w:t>, а саме:</w:t>
      </w:r>
    </w:p>
    <w:p w14:paraId="12CF1FF3" w14:textId="69E8481E" w:rsidR="0095075E" w:rsidRDefault="0095075E" w:rsidP="0095075E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екзаменатор перевіряє не менше </w:t>
      </w:r>
      <w:r w:rsidR="001C668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іспитових завдань за одну годину;</w:t>
      </w:r>
    </w:p>
    <w:p w14:paraId="6B2B5D17" w14:textId="113395C2" w:rsidR="0095075E" w:rsidRPr="0095075E" w:rsidRDefault="0095075E" w:rsidP="0095075E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екзаменатор перевіряє не менше ніж 24 години на місяць</w:t>
      </w:r>
      <w:r w:rsidR="00F31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43A026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Протягом 10 календарних днів після закінчення звітного місяця </w:t>
      </w:r>
      <w:r>
        <w:rPr>
          <w:rFonts w:ascii="Times New Roman" w:eastAsia="Times New Roman" w:hAnsi="Times New Roman" w:cs="Times New Roman"/>
          <w:sz w:val="24"/>
          <w:szCs w:val="24"/>
        </w:rPr>
        <w:t>подавати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Платнику акти наданих послуг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відшкодування витрат з проведення іспиту на рівень володіння державною мовою. </w:t>
      </w:r>
    </w:p>
    <w:p w14:paraId="4F43A027" w14:textId="77777777" w:rsidR="00AD19AA" w:rsidRDefault="00AD19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3A028" w14:textId="77777777" w:rsidR="00AD19AA" w:rsidRDefault="00B20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ОБОВ’ЯЗКИ ТА ПРАВА ПЛАТНИКА</w:t>
      </w:r>
    </w:p>
    <w:p w14:paraId="4F43A029" w14:textId="77777777" w:rsidR="00AD19AA" w:rsidRDefault="00AD19A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02A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Платник зобов’язаний своєчасно відшкодовувати вартість наданих послуг Виконавцю в розмірах та у строки, встановленні цим Договором.</w:t>
      </w:r>
    </w:p>
    <w:p w14:paraId="4F43A02B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Зобов’язаний ухвалювати рішення про визначення рівня володіння державною мовою і видати претендентові державний сертифікат на підставі підсумкового електронного протоколу перевірки.</w:t>
      </w:r>
    </w:p>
    <w:p w14:paraId="4F43A02C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Зобов’язаний надавати роз'яснення щодо особливостей організації та проведення іспиту у різних формах.</w:t>
      </w:r>
    </w:p>
    <w:p w14:paraId="4F43A02D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Має право здійснювати контроль за цільовим використанням Виконавцем державних коштів.</w:t>
      </w:r>
    </w:p>
    <w:p w14:paraId="4F43A02E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Платник може відстежувати хід проведення іспиту безпосередньо або із застосуванням засобів віддаленого доступу.</w:t>
      </w:r>
    </w:p>
    <w:p w14:paraId="4F43A02F" w14:textId="77777777" w:rsidR="00AD19AA" w:rsidRDefault="00AD19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3A030" w14:textId="77777777" w:rsidR="00AD19AA" w:rsidRDefault="00B20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ВІДШКОДУВАННЯ НАДАННЯ ПОСЛУГ З ПРОВЕДЕННЯ ІСПИТУ ТА ПОРЯДОК РОЗРАХУНКІВ</w:t>
      </w:r>
    </w:p>
    <w:p w14:paraId="4F43A031" w14:textId="2ABCCF06" w:rsidR="00AD19AA" w:rsidRPr="00A672D7" w:rsidRDefault="002F1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Загальна вартість</w:t>
      </w:r>
      <w:r w:rsidR="00B2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даного Договору з розрахунком витрат на відшкодування </w:t>
      </w:r>
      <w:r w:rsidR="00B20E74" w:rsidRPr="00A67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послуг з проведення іспиту становить: </w:t>
      </w:r>
      <w:r w:rsidR="002F46F8" w:rsidRPr="00A672D7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B20E74" w:rsidRPr="00A67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6F8" w:rsidRPr="00A672D7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B20E74" w:rsidRPr="00A672D7">
        <w:rPr>
          <w:rFonts w:ascii="Times New Roman" w:eastAsia="Times New Roman" w:hAnsi="Times New Roman" w:cs="Times New Roman"/>
          <w:color w:val="000000"/>
          <w:sz w:val="24"/>
          <w:szCs w:val="24"/>
        </w:rPr>
        <w:t>,00 (</w:t>
      </w:r>
      <w:r w:rsidR="002F46F8" w:rsidRPr="00A672D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="00DB0798" w:rsidRPr="00A67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E74" w:rsidRPr="00A672D7">
        <w:rPr>
          <w:rFonts w:ascii="Times New Roman" w:eastAsia="Times New Roman" w:hAnsi="Times New Roman" w:cs="Times New Roman"/>
          <w:color w:val="000000"/>
          <w:sz w:val="24"/>
          <w:szCs w:val="24"/>
        </w:rPr>
        <w:t>гривн</w:t>
      </w:r>
      <w:r w:rsidR="00DB0798" w:rsidRPr="00A672D7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B20E74" w:rsidRPr="00A67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 коп.), грн з ПДВ. </w:t>
      </w:r>
    </w:p>
    <w:p w14:paraId="4F43A032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D7">
        <w:rPr>
          <w:rFonts w:ascii="Times New Roman" w:eastAsia="Times New Roman" w:hAnsi="Times New Roman" w:cs="Times New Roman"/>
          <w:color w:val="000000"/>
          <w:sz w:val="24"/>
          <w:szCs w:val="24"/>
        </w:rPr>
        <w:t>Відшкодування Виконавцю витрат за надання послуг з проведення іспиту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здійснює Комісія відповідно Порядку проведення іспитів на рівень володіння державною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мовою, затвердженого постановою Кабінету Міністрів України від 14 квітня 2021 року № 409 .</w:t>
      </w:r>
    </w:p>
    <w:p w14:paraId="4F43A033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Відшкодування за надані послуги здійснюються відповідно до ст. 49 Бюджетного кодексу України в національній валюті України – гривні, шляхом перерахування </w:t>
      </w:r>
      <w:r>
        <w:rPr>
          <w:rFonts w:ascii="Times New Roman" w:eastAsia="Times New Roman" w:hAnsi="Times New Roman" w:cs="Times New Roman"/>
          <w:sz w:val="24"/>
          <w:szCs w:val="24"/>
        </w:rPr>
        <w:t>Платником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грошових коштів на поточний рахунок Виконавця протягом 10 (десяти) робочих днів після підписання Сторонами Акту нада</w:t>
      </w:r>
      <w:r>
        <w:rPr>
          <w:rFonts w:ascii="Times New Roman" w:eastAsia="Times New Roman" w:hAnsi="Times New Roman" w:cs="Times New Roman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послуг про  </w:t>
      </w:r>
      <w:r>
        <w:rPr>
          <w:rFonts w:ascii="Times New Roman" w:eastAsia="Times New Roman" w:hAnsi="Times New Roman" w:cs="Times New Roman"/>
          <w:sz w:val="24"/>
          <w:szCs w:val="24"/>
        </w:rPr>
        <w:t>відшкодування витрат з проведення іспиту на рівень володіння державною мовою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за умови здійснення відповідного бюджетного фінансування на рахунок Замовника.</w:t>
      </w:r>
    </w:p>
    <w:p w14:paraId="4F43A034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плати за надані послуги з проведення іспиту може змінюватись у зв’язку зі зміною цін, тарифів та в інших передбачених законодавством України випадках.  У такому разі укладається додаткова угода до цього Договору.</w:t>
      </w:r>
    </w:p>
    <w:p w14:paraId="4F43A035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Платник відшкодовує Виконавцю витрати з надання послуг з проведення іспиту в межах бюджетних асигнувань, встановлених кошторисом на відповідний бюджетний рік.</w:t>
      </w:r>
    </w:p>
    <w:p w14:paraId="4F43A036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Виконавець до 10 (десятого) числа місяця, наступного за місяцем, в якому були надані послуги з проведення іспиту, подає Платнику Акти наданих послуг про </w:t>
      </w:r>
      <w:r>
        <w:rPr>
          <w:rFonts w:ascii="Times New Roman" w:eastAsia="Times New Roman" w:hAnsi="Times New Roman" w:cs="Times New Roman"/>
          <w:sz w:val="24"/>
          <w:szCs w:val="24"/>
        </w:rPr>
        <w:t>відшкодування витрат з проведення іспиту на рівень володіння державною мовою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43A037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 проводяться у безготівковому порядку.</w:t>
      </w:r>
    </w:p>
    <w:p w14:paraId="4F43A038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Платник не несе відповідальності за затримку бюджетного фінансування та зобов’язується здійснити оплату вартості наданих Виконавцем послуг протягом 10 робочих днів з дати надходження відповідного бюджетного фінансування коштів на рахунок Замовника.</w:t>
      </w:r>
    </w:p>
    <w:p w14:paraId="4F43A039" w14:textId="77777777" w:rsidR="00AD19AA" w:rsidRDefault="00AD19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3A03A" w14:textId="77777777" w:rsidR="00AD19AA" w:rsidRDefault="00B20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ВІДПОВІДАЛЬНІСТЬ СТОРІН ЗА НЕВИКОНАННЯ АБО НЕНАЛЕЖНЕ ВИКОНАННЯ ЗОБОВ’ЯЗАНЬ</w:t>
      </w:r>
    </w:p>
    <w:p w14:paraId="4F43A03B" w14:textId="77777777" w:rsidR="00AD19AA" w:rsidRDefault="00AD19A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03C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невиконання або неналежне виконання зобов’язань за цим Договором Сторони несуть відповідальність, передбачену чинним законодавством України.</w:t>
      </w:r>
    </w:p>
    <w:p w14:paraId="4F43A03D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один одного про їх зміну. У разі неповідомлення або несвоєчасного повідомлення Сторона, яка не повідомила іншу Сторону, несе ризик несприятливих наслідків, пов’язаних з цим.</w:t>
      </w:r>
    </w:p>
    <w:p w14:paraId="4F43A03E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контролюючими органами або Платником фактів нецільового використання наданих Виконавцю коштів, завищення обсягу або вартості наданих послуг, сума коштів використана не за призначенням, безпідставно або з порушенням вимог чинного законодавства проіндексована з урахуванням індексу інфляції, підлягає повернення на рахунок замовника у 3-х денний термін з моменту виявлення.</w:t>
      </w:r>
    </w:p>
    <w:p w14:paraId="4F43A03F" w14:textId="77777777" w:rsidR="00AD19AA" w:rsidRDefault="00AD19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3A040" w14:textId="77777777" w:rsidR="00AD19AA" w:rsidRDefault="00B20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ВИРІШЕННЯ СПОРІВ</w:t>
      </w:r>
    </w:p>
    <w:p w14:paraId="4F43A041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Усі суперечки та розбіжності, що виникли у процесі виконання Договору, вирішуються шляхом переговорів.</w:t>
      </w:r>
    </w:p>
    <w:p w14:paraId="4F43A042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Всі спори між Сторонами, з яких не досягнуто згоди між Сторонами, розглядаються відповідно до чинного законодавства України.</w:t>
      </w:r>
    </w:p>
    <w:p w14:paraId="4F43A043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Досудовий (претензійний порядок) розгляду спорів є обов’язковим. Претензії пред’являються та розглядаються в порядку та в строки, передбачені законодавством.</w:t>
      </w:r>
    </w:p>
    <w:p w14:paraId="4F43A044" w14:textId="77777777" w:rsidR="00AD19AA" w:rsidRDefault="00AD19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3A045" w14:textId="77777777" w:rsidR="00AD19AA" w:rsidRDefault="00B20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СТРОК ДІЇ ДОГОВОРУ</w:t>
      </w:r>
    </w:p>
    <w:p w14:paraId="4F43A046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набирає чинності з дати його підписання та скріплення печатками Сторін (за наявності) і діє до 31 грудня 2021 року, а в частині розрахунків за даним Договором до повного виконання їх Сторонами.</w:t>
      </w:r>
    </w:p>
    <w:p w14:paraId="4F43A047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Закінчення строку дії Договору не звільняє Сторони від відповідальності за його порушення, що мало місце під час дії Договору.</w:t>
      </w:r>
    </w:p>
    <w:p w14:paraId="4F43A048" w14:textId="77777777" w:rsidR="00AD19AA" w:rsidRDefault="00AD19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3A049" w14:textId="77777777" w:rsidR="00AD19AA" w:rsidRDefault="00B20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РОЗІРВАННЯ ДОГОВОРУ</w:t>
      </w:r>
    </w:p>
    <w:p w14:paraId="4F43A04A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 Договору припиняється:</w:t>
      </w:r>
    </w:p>
    <w:p w14:paraId="4F43A04B" w14:textId="77777777" w:rsidR="00AD19AA" w:rsidRDefault="00B20E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згодою сторін;</w:t>
      </w:r>
    </w:p>
    <w:p w14:paraId="4F43A04C" w14:textId="77777777" w:rsidR="00AD19AA" w:rsidRDefault="00B20E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виконання Стороною Договору своїх зобов’язань є неможливим у зв’язку з прийняттям нормативно-правових актів, що змінили умови, встановленні Договором щодо послуги з проведення іспиту, і будь-яка із сторін не погоджується про внесення змін до Договору;</w:t>
      </w:r>
    </w:p>
    <w:p w14:paraId="4F43A04D" w14:textId="77777777" w:rsidR="00AD19AA" w:rsidRDefault="00B20E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позбавлення (анулювання) </w:t>
      </w:r>
      <w:r>
        <w:rPr>
          <w:rFonts w:ascii="Times New Roman" w:eastAsia="Times New Roman" w:hAnsi="Times New Roman" w:cs="Times New Roman"/>
          <w:sz w:val="24"/>
          <w:szCs w:val="24"/>
        </w:rPr>
        <w:t>освітньої діяльності на рівні вищої освіти не нижче першого (бакалаврського) рівня за акредитованими освітніми програмами у межах спеціальностей 014 «Середня освіта» (предметна спеціалізація 014.01 «Середня освіта (Українська мова і література)) та / або 035 «Філологія» (спеціалізація 035.01 «Українська мова та література»), та / або 281 «Публічне управління та адміністрування».</w:t>
      </w:r>
    </w:p>
    <w:p w14:paraId="4F43A04E" w14:textId="77777777" w:rsidR="00AD19AA" w:rsidRDefault="00B20E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ліквідації юридичної особи – Платника або Виконавця, якщо не визначена юридична особа, що є правонаступником ліквідованої сторони;</w:t>
      </w:r>
    </w:p>
    <w:p w14:paraId="4F43A04F" w14:textId="4F9D8C53" w:rsidR="00AD19AA" w:rsidRDefault="004F19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2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разі систематичного порушення або невиконання однією із сторін умов Договору.</w:t>
      </w:r>
    </w:p>
    <w:p w14:paraId="4F43A050" w14:textId="77777777" w:rsidR="00AD19AA" w:rsidRDefault="00AD19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43A051" w14:textId="77777777" w:rsidR="00AD19AA" w:rsidRDefault="00B20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ОБСТАВИНИ НЕПЕРЕБОРНОЇ СИЛИ</w:t>
      </w:r>
    </w:p>
    <w:p w14:paraId="4F43A052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режим військового стану, тощо).</w:t>
      </w:r>
    </w:p>
    <w:p w14:paraId="4F43A053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15 днів з моменту їх виникнення повідомити про це іншу Сторону у письмовій формі.</w:t>
      </w:r>
    </w:p>
    <w:p w14:paraId="4F43A054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органом.</w:t>
      </w:r>
    </w:p>
    <w:p w14:paraId="4F43A055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коли строк дії обставин непереборної сили продовжується більше ніж 30 днів, кожна </w:t>
      </w:r>
      <w:r>
        <w:rPr>
          <w:rFonts w:ascii="Times New Roman" w:eastAsia="Times New Roman" w:hAnsi="Times New Roman" w:cs="Times New Roman"/>
          <w:sz w:val="24"/>
          <w:szCs w:val="24"/>
        </w:rPr>
        <w:t>зі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Сторін в установленому порядку має право розірвати цей Договір.</w:t>
      </w:r>
    </w:p>
    <w:p w14:paraId="4F43A056" w14:textId="77777777" w:rsidR="00AD19AA" w:rsidRDefault="00AD19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3A057" w14:textId="77777777" w:rsidR="00AD19AA" w:rsidRDefault="00B20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ІНШІ УМОВИ</w:t>
      </w:r>
    </w:p>
    <w:p w14:paraId="4F43A058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Усі правовідносини, що виникають з цього Договору або пов'язані з ним, у тому числі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законодавства України.</w:t>
      </w:r>
    </w:p>
    <w:p w14:paraId="4F43A059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Жодна із Сторін не може передавати свої права та обов’язки за цим Договором іншій Стороні.</w:t>
      </w:r>
    </w:p>
    <w:p w14:paraId="4F43A05A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Усі зміни та доповнення (в тому числі пролонгація), які виникають під час виконання цього Договору, вносяться до нього, за взаємною згодою Сторін, шляхом укладання додаткових угод, які є невід’ємною частиною цього Договору.</w:t>
      </w:r>
    </w:p>
    <w:p w14:paraId="4F43A05B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Будь-які повідомлення, які направляються Сторонами одна одній в рамках цього Договору, повинні бути здійснені в письмовій формі та будуть вважатися поданими належним чином, якщо вони надіслані рекомендованим листом або доставлені особисто на адресу Сторін. Повідомлення можуть також направлятись на електронну пошту у сканованому вигляді з підписом керівника, при цьому  такі повідомлення мають попередній характер і повинні  бути підтверджені належним чином відповідно до положень цього пункту Договору.</w:t>
      </w:r>
    </w:p>
    <w:p w14:paraId="4F43A05C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Цей Договір складений українською мовою у двох автентичних примірниках, які мають однакову юридичну силу, – по одному для кожної із Сторін.</w:t>
      </w:r>
    </w:p>
    <w:p w14:paraId="4F43A05D" w14:textId="77777777" w:rsidR="00AD19AA" w:rsidRDefault="00AD19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3A05E" w14:textId="77777777" w:rsidR="00AD19AA" w:rsidRDefault="00B20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ДОДАТКИ ДО ДОГОВОРУ</w:t>
      </w:r>
    </w:p>
    <w:p w14:paraId="4F43A05F" w14:textId="77777777" w:rsidR="00AD19AA" w:rsidRDefault="00B20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Невід’ємними частинами цього Договору є:</w:t>
      </w:r>
    </w:p>
    <w:p w14:paraId="4F43A060" w14:textId="77777777" w:rsidR="00AD19AA" w:rsidRDefault="00B20E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Додаток 1 «Розрахунок витрат на відшкодування витрат на надання послуг щодо проведення іспиту та/або перевірки результатів іспиту на 2021 рік»;</w:t>
      </w:r>
    </w:p>
    <w:p w14:paraId="4F43A061" w14:textId="77777777" w:rsidR="00AD19AA" w:rsidRDefault="00B20E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Додаток 2 «Вимоги до апаратного, програмного забезпечення іспиту та іспитової аудиторії»;</w:t>
      </w:r>
    </w:p>
    <w:p w14:paraId="4F43A062" w14:textId="77777777" w:rsidR="00AD19AA" w:rsidRDefault="00B20E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Додаток 3 «Графік проведення іспитів»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43A064" w14:textId="77777777" w:rsidR="00AD19AA" w:rsidRDefault="00AD19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3A065" w14:textId="77777777" w:rsidR="00AD19AA" w:rsidRDefault="00B20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 І РЕКВІЗИТИ СТОРІН</w:t>
      </w:r>
    </w:p>
    <w:p w14:paraId="4F43A066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69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733"/>
        <w:gridCol w:w="4961"/>
      </w:tblGrid>
      <w:tr w:rsidR="00AD19AA" w:rsidRPr="00A672D7" w14:paraId="4F43A06A" w14:textId="77777777" w:rsidTr="005C3949">
        <w:trPr>
          <w:jc w:val="center"/>
        </w:trPr>
        <w:tc>
          <w:tcPr>
            <w:tcW w:w="4733" w:type="dxa"/>
          </w:tcPr>
          <w:p w14:paraId="4F43A067" w14:textId="77777777" w:rsidR="00AD19AA" w:rsidRPr="00A672D7" w:rsidRDefault="00B2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ПЛАТНИК:</w:t>
            </w:r>
          </w:p>
          <w:p w14:paraId="4F43A068" w14:textId="77777777" w:rsidR="00AD19AA" w:rsidRPr="00A672D7" w:rsidRDefault="00B2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комісія зі стандартів державної мови</w:t>
            </w:r>
          </w:p>
        </w:tc>
        <w:tc>
          <w:tcPr>
            <w:tcW w:w="4961" w:type="dxa"/>
          </w:tcPr>
          <w:p w14:paraId="1CB3D928" w14:textId="77777777" w:rsidR="00AD19AA" w:rsidRPr="00A672D7" w:rsidRDefault="00B2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ВИКОНАВЕЦЬ:</w:t>
            </w:r>
          </w:p>
          <w:p w14:paraId="4F43A069" w14:textId="77197E67" w:rsidR="00C673B5" w:rsidRPr="00A672D7" w:rsidRDefault="00C673B5" w:rsidP="00C67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19AA" w:rsidRPr="00A672D7" w14:paraId="4F43A078" w14:textId="77777777" w:rsidTr="005C3949">
        <w:trPr>
          <w:jc w:val="center"/>
        </w:trPr>
        <w:tc>
          <w:tcPr>
            <w:tcW w:w="4733" w:type="dxa"/>
          </w:tcPr>
          <w:p w14:paraId="4F43A06B" w14:textId="77777777" w:rsidR="00AD19AA" w:rsidRPr="00A672D7" w:rsidRDefault="00B2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адреса:</w:t>
            </w:r>
          </w:p>
          <w:p w14:paraId="4F43A06C" w14:textId="77777777" w:rsidR="00AD19AA" w:rsidRPr="00A672D7" w:rsidRDefault="00B2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01135, м. Київ,  проспект Перемоги, 10</w:t>
            </w:r>
          </w:p>
          <w:p w14:paraId="4F43A06D" w14:textId="77777777" w:rsidR="00AD19AA" w:rsidRPr="00A672D7" w:rsidRDefault="00B2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 адреса:</w:t>
            </w:r>
          </w:p>
          <w:p w14:paraId="4F43A06E" w14:textId="77777777" w:rsidR="00AD19AA" w:rsidRPr="00A672D7" w:rsidRDefault="00B2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04053, м. Київ, </w:t>
            </w:r>
            <w:proofErr w:type="spellStart"/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Несторівський</w:t>
            </w:r>
            <w:proofErr w:type="spellEnd"/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  <w:p w14:paraId="4F43A06F" w14:textId="77777777" w:rsidR="00AD19AA" w:rsidRPr="00A672D7" w:rsidRDefault="00B2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UA688201720343150001000058648</w:t>
            </w:r>
          </w:p>
          <w:p w14:paraId="4F43A070" w14:textId="77777777" w:rsidR="00AD19AA" w:rsidRPr="00A672D7" w:rsidRDefault="00B20E74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ЄДРПОУ 43510755</w:t>
            </w: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F43A071" w14:textId="77777777" w:rsidR="00AD19AA" w:rsidRPr="00A672D7" w:rsidRDefault="00B2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ГУДКСУ у м. Києві</w:t>
            </w:r>
          </w:p>
          <w:p w14:paraId="4F43A072" w14:textId="77777777" w:rsidR="00AD19AA" w:rsidRPr="00A672D7" w:rsidRDefault="00B2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14:paraId="4F43A073" w14:textId="77777777" w:rsidR="00AD19AA" w:rsidRPr="00A672D7" w:rsidRDefault="00B2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Неприбуткова установа</w:t>
            </w:r>
          </w:p>
          <w:p w14:paraId="4F43A074" w14:textId="77777777" w:rsidR="00AD19AA" w:rsidRPr="00A672D7" w:rsidRDefault="00B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Не є платником ПДВ</w:t>
            </w:r>
          </w:p>
          <w:p w14:paraId="4F43A075" w14:textId="77777777" w:rsidR="00AD19AA" w:rsidRPr="00A672D7" w:rsidRDefault="00B2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. +380443313841</w:t>
            </w:r>
          </w:p>
          <w:p w14:paraId="4F43A076" w14:textId="77777777" w:rsidR="00AD19AA" w:rsidRPr="00A672D7" w:rsidRDefault="00AD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43A077" w14:textId="7643F2AC" w:rsidR="00AD19AA" w:rsidRPr="00A672D7" w:rsidRDefault="00AD19AA" w:rsidP="00C67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9AA" w14:paraId="4F43A081" w14:textId="77777777" w:rsidTr="005C3949">
        <w:trPr>
          <w:jc w:val="center"/>
        </w:trPr>
        <w:tc>
          <w:tcPr>
            <w:tcW w:w="4733" w:type="dxa"/>
          </w:tcPr>
          <w:p w14:paraId="4F43A079" w14:textId="77777777" w:rsidR="00AD19AA" w:rsidRPr="00A672D7" w:rsidRDefault="00B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</w:t>
            </w:r>
          </w:p>
          <w:p w14:paraId="4F43A07A" w14:textId="77777777" w:rsidR="00AD19AA" w:rsidRPr="00A672D7" w:rsidRDefault="00AD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3A07B" w14:textId="77777777" w:rsidR="00AD19AA" w:rsidRPr="00A672D7" w:rsidRDefault="00B2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О.М. </w:t>
            </w:r>
            <w:proofErr w:type="spellStart"/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Демська</w:t>
            </w:r>
            <w:proofErr w:type="spellEnd"/>
          </w:p>
          <w:p w14:paraId="4F43A07C" w14:textId="77777777" w:rsidR="00AD19AA" w:rsidRPr="00A672D7" w:rsidRDefault="00B2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4F43A07D" w14:textId="1DBB632F" w:rsidR="00AD19AA" w:rsidRPr="00A672D7" w:rsidRDefault="00C673B5" w:rsidP="00C67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Ректор Університету</w:t>
            </w:r>
          </w:p>
          <w:p w14:paraId="4F43A07E" w14:textId="77777777" w:rsidR="00AD19AA" w:rsidRPr="00A672D7" w:rsidRDefault="00AD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317" w:hanging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43A07F" w14:textId="4723BFB3" w:rsidR="00AD19AA" w:rsidRPr="00A672D7" w:rsidRDefault="00B20E74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="00C673B5" w:rsidRPr="00A6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6F8" w:rsidRPr="00A672D7"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 /</w:t>
            </w:r>
          </w:p>
          <w:p w14:paraId="4F43A080" w14:textId="77777777" w:rsidR="00AD19AA" w:rsidRPr="00A672D7" w:rsidRDefault="00B20E74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D792DBE" w14:textId="77777777" w:rsidR="003C6143" w:rsidRDefault="003C6143">
      <w:pPr>
        <w:tabs>
          <w:tab w:val="left" w:pos="11882"/>
          <w:tab w:val="left" w:pos="11942"/>
        </w:tabs>
        <w:spacing w:before="120"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43A082" w14:textId="49C7C29F" w:rsidR="00AD19AA" w:rsidRDefault="003C6143" w:rsidP="00F31D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  <w:r w:rsidR="00B20E7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Додаток 1</w:t>
      </w:r>
      <w:r w:rsidR="00B20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43A083" w14:textId="77777777" w:rsidR="00AD19AA" w:rsidRDefault="00B20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№_______від ___ ______________ 2021 року</w:t>
      </w:r>
    </w:p>
    <w:p w14:paraId="4F43A084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085" w14:textId="77777777" w:rsidR="00AD19AA" w:rsidRDefault="00B20E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Розрахунок витрат на відшкодування витрат за надання послуг з проведення іспиту на рівень володіння державною мовою на 2021 рік </w:t>
      </w:r>
    </w:p>
    <w:p w14:paraId="4F43A086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817FA4" w14:textId="77777777" w:rsidR="00BA2801" w:rsidRDefault="00BA2801" w:rsidP="00BA28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Натуральні показники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559"/>
        <w:gridCol w:w="1559"/>
        <w:gridCol w:w="1560"/>
        <w:gridCol w:w="1578"/>
        <w:gridCol w:w="1403"/>
      </w:tblGrid>
      <w:tr w:rsidR="00BA2801" w:rsidRPr="00A672D7" w14:paraId="2E414544" w14:textId="77777777" w:rsidTr="00AF17CF">
        <w:trPr>
          <w:jc w:val="center"/>
        </w:trPr>
        <w:tc>
          <w:tcPr>
            <w:tcW w:w="2547" w:type="dxa"/>
            <w:vMerge w:val="restart"/>
          </w:tcPr>
          <w:p w14:paraId="1E0A8A5A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установи</w:t>
            </w:r>
          </w:p>
        </w:tc>
        <w:tc>
          <w:tcPr>
            <w:tcW w:w="6256" w:type="dxa"/>
            <w:gridSpan w:val="4"/>
          </w:tcPr>
          <w:p w14:paraId="156A5505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Місяць</w:t>
            </w:r>
          </w:p>
        </w:tc>
        <w:tc>
          <w:tcPr>
            <w:tcW w:w="1403" w:type="dxa"/>
            <w:vMerge w:val="restart"/>
          </w:tcPr>
          <w:p w14:paraId="2B4C6EBE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</w:tr>
      <w:tr w:rsidR="00BA2801" w:rsidRPr="00A672D7" w14:paraId="0B56EE3B" w14:textId="77777777" w:rsidTr="00AF17CF">
        <w:trPr>
          <w:jc w:val="center"/>
        </w:trPr>
        <w:tc>
          <w:tcPr>
            <w:tcW w:w="2547" w:type="dxa"/>
            <w:vMerge/>
          </w:tcPr>
          <w:p w14:paraId="190B1E2B" w14:textId="77777777" w:rsidR="00BA2801" w:rsidRPr="00A672D7" w:rsidRDefault="00BA2801" w:rsidP="00A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110A4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A384630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2BE9546A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8" w:type="dxa"/>
          </w:tcPr>
          <w:p w14:paraId="31582A18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" w:type="dxa"/>
            <w:vMerge/>
          </w:tcPr>
          <w:p w14:paraId="1E53AE6B" w14:textId="77777777" w:rsidR="00BA2801" w:rsidRPr="00A672D7" w:rsidRDefault="00BA2801" w:rsidP="00A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801" w:rsidRPr="00A672D7" w14:paraId="69FD5F15" w14:textId="77777777" w:rsidTr="00AF17CF">
        <w:trPr>
          <w:jc w:val="center"/>
        </w:trPr>
        <w:tc>
          <w:tcPr>
            <w:tcW w:w="2547" w:type="dxa"/>
          </w:tcPr>
          <w:p w14:paraId="20FDF91E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4AC9C4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2B4430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E3B310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14:paraId="7A594D8B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4F00BA71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801" w:rsidRPr="00A672D7" w14:paraId="1C32D1CE" w14:textId="77777777" w:rsidTr="00AF17CF">
        <w:trPr>
          <w:trHeight w:val="330"/>
          <w:jc w:val="center"/>
        </w:trPr>
        <w:tc>
          <w:tcPr>
            <w:tcW w:w="2547" w:type="dxa"/>
          </w:tcPr>
          <w:p w14:paraId="3835A742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1559" w:type="dxa"/>
          </w:tcPr>
          <w:p w14:paraId="7D5E67C3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FAD69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6C5B81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14:paraId="0CFF2CD9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34683129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801" w:rsidRPr="00A672D7" w14:paraId="10EF9E9A" w14:textId="77777777" w:rsidTr="00AF17CF">
        <w:trPr>
          <w:jc w:val="center"/>
        </w:trPr>
        <w:tc>
          <w:tcPr>
            <w:tcW w:w="2547" w:type="dxa"/>
          </w:tcPr>
          <w:p w14:paraId="64A7927E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Екзаменатор 1</w:t>
            </w:r>
          </w:p>
        </w:tc>
        <w:tc>
          <w:tcPr>
            <w:tcW w:w="1559" w:type="dxa"/>
          </w:tcPr>
          <w:p w14:paraId="0BABD0A1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596F76B2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24296C13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8" w:type="dxa"/>
          </w:tcPr>
          <w:p w14:paraId="6423CD79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14:paraId="4C8E7A1E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BA2801" w:rsidRPr="00A672D7" w14:paraId="56DE145E" w14:textId="77777777" w:rsidTr="00AF17CF">
        <w:trPr>
          <w:jc w:val="center"/>
        </w:trPr>
        <w:tc>
          <w:tcPr>
            <w:tcW w:w="2547" w:type="dxa"/>
          </w:tcPr>
          <w:p w14:paraId="53A43B48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Екзаменатор 2</w:t>
            </w:r>
          </w:p>
        </w:tc>
        <w:tc>
          <w:tcPr>
            <w:tcW w:w="1559" w:type="dxa"/>
          </w:tcPr>
          <w:p w14:paraId="5E8321FB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67BB7871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1E087439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8" w:type="dxa"/>
          </w:tcPr>
          <w:p w14:paraId="455F7B22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14:paraId="7B03ABAD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BA2801" w:rsidRPr="00A672D7" w14:paraId="1D54A840" w14:textId="77777777" w:rsidTr="00AF17CF">
        <w:trPr>
          <w:jc w:val="center"/>
        </w:trPr>
        <w:tc>
          <w:tcPr>
            <w:tcW w:w="2547" w:type="dxa"/>
          </w:tcPr>
          <w:p w14:paraId="20C03231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Екзаменатор 3</w:t>
            </w:r>
          </w:p>
        </w:tc>
        <w:tc>
          <w:tcPr>
            <w:tcW w:w="1559" w:type="dxa"/>
          </w:tcPr>
          <w:p w14:paraId="085245B1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57483A24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08EB62AE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8" w:type="dxa"/>
          </w:tcPr>
          <w:p w14:paraId="49355A64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14:paraId="1ED99C7A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BA2801" w:rsidRPr="00A672D7" w14:paraId="244E5C92" w14:textId="77777777" w:rsidTr="00AF17CF">
        <w:trPr>
          <w:jc w:val="center"/>
        </w:trPr>
        <w:tc>
          <w:tcPr>
            <w:tcW w:w="2547" w:type="dxa"/>
          </w:tcPr>
          <w:p w14:paraId="53C74E01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Екзаменатор 4</w:t>
            </w:r>
          </w:p>
        </w:tc>
        <w:tc>
          <w:tcPr>
            <w:tcW w:w="1559" w:type="dxa"/>
          </w:tcPr>
          <w:p w14:paraId="20086364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7CD9C3CC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49396C75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8" w:type="dxa"/>
          </w:tcPr>
          <w:p w14:paraId="3B02AE61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14:paraId="70E88BF6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BA2801" w:rsidRPr="00A672D7" w14:paraId="36454247" w14:textId="77777777" w:rsidTr="00AF17CF">
        <w:trPr>
          <w:jc w:val="center"/>
        </w:trPr>
        <w:tc>
          <w:tcPr>
            <w:tcW w:w="2547" w:type="dxa"/>
          </w:tcPr>
          <w:p w14:paraId="6D421EC9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Інструктор 1</w:t>
            </w:r>
          </w:p>
        </w:tc>
        <w:tc>
          <w:tcPr>
            <w:tcW w:w="1559" w:type="dxa"/>
          </w:tcPr>
          <w:p w14:paraId="1CA3E561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56A3847E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5A1EAFD6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14:paraId="664C8B51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" w:type="dxa"/>
          </w:tcPr>
          <w:p w14:paraId="218995D1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BA2801" w:rsidRPr="00A672D7" w14:paraId="69BD643F" w14:textId="77777777" w:rsidTr="00AF17CF">
        <w:trPr>
          <w:jc w:val="center"/>
        </w:trPr>
        <w:tc>
          <w:tcPr>
            <w:tcW w:w="2547" w:type="dxa"/>
          </w:tcPr>
          <w:p w14:paraId="1A0C5EFC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Інструктор 2</w:t>
            </w:r>
          </w:p>
        </w:tc>
        <w:tc>
          <w:tcPr>
            <w:tcW w:w="1559" w:type="dxa"/>
          </w:tcPr>
          <w:p w14:paraId="67A49E12" w14:textId="77777777" w:rsidR="00BA2801" w:rsidRPr="00DF3228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150FF0B" w14:textId="77777777" w:rsidR="00BA2801" w:rsidRPr="00DF3228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0B550F0F" w14:textId="77777777" w:rsidR="00BA2801" w:rsidRPr="00DF3228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14:paraId="592F5F8E" w14:textId="77777777" w:rsidR="00BA2801" w:rsidRPr="00DF3228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" w:type="dxa"/>
          </w:tcPr>
          <w:p w14:paraId="0971B1C4" w14:textId="77777777" w:rsidR="00BA2801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BA2801" w:rsidRPr="00A672D7" w14:paraId="0EBBECFE" w14:textId="77777777" w:rsidTr="00AF17CF">
        <w:trPr>
          <w:jc w:val="center"/>
        </w:trPr>
        <w:tc>
          <w:tcPr>
            <w:tcW w:w="2547" w:type="dxa"/>
          </w:tcPr>
          <w:p w14:paraId="21BBBFFF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 Інтернету</w:t>
            </w:r>
          </w:p>
        </w:tc>
        <w:tc>
          <w:tcPr>
            <w:tcW w:w="1559" w:type="dxa"/>
          </w:tcPr>
          <w:p w14:paraId="3AC15DD2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2739265F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5681BF43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8" w:type="dxa"/>
          </w:tcPr>
          <w:p w14:paraId="4A934262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" w:type="dxa"/>
          </w:tcPr>
          <w:p w14:paraId="0E6689AA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14:paraId="5A7F8285" w14:textId="77777777" w:rsidR="00BA2801" w:rsidRPr="00A672D7" w:rsidRDefault="00BA2801" w:rsidP="00BA28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F15A2" w14:textId="77777777" w:rsidR="00BA2801" w:rsidRPr="00A672D7" w:rsidRDefault="00BA2801" w:rsidP="00BA28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2D7">
        <w:rPr>
          <w:rFonts w:ascii="Times New Roman" w:eastAsia="Times New Roman" w:hAnsi="Times New Roman" w:cs="Times New Roman"/>
          <w:b/>
          <w:sz w:val="24"/>
          <w:szCs w:val="24"/>
        </w:rPr>
        <w:t>У грошовому еквіваленті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559"/>
        <w:gridCol w:w="1559"/>
        <w:gridCol w:w="1560"/>
        <w:gridCol w:w="1559"/>
        <w:gridCol w:w="19"/>
        <w:gridCol w:w="1403"/>
      </w:tblGrid>
      <w:tr w:rsidR="00BA2801" w:rsidRPr="00A672D7" w14:paraId="527DE54B" w14:textId="77777777" w:rsidTr="00AF17CF">
        <w:trPr>
          <w:jc w:val="center"/>
        </w:trPr>
        <w:tc>
          <w:tcPr>
            <w:tcW w:w="2547" w:type="dxa"/>
            <w:vMerge w:val="restart"/>
          </w:tcPr>
          <w:p w14:paraId="05ADE895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установи</w:t>
            </w:r>
          </w:p>
        </w:tc>
        <w:tc>
          <w:tcPr>
            <w:tcW w:w="6237" w:type="dxa"/>
            <w:gridSpan w:val="4"/>
          </w:tcPr>
          <w:p w14:paraId="7BC051D9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Місяць</w:t>
            </w:r>
          </w:p>
        </w:tc>
        <w:tc>
          <w:tcPr>
            <w:tcW w:w="1422" w:type="dxa"/>
            <w:gridSpan w:val="2"/>
            <w:vMerge w:val="restart"/>
          </w:tcPr>
          <w:p w14:paraId="1C10FB1A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</w:tr>
      <w:tr w:rsidR="00BA2801" w:rsidRPr="00A672D7" w14:paraId="20F431A0" w14:textId="77777777" w:rsidTr="00AF17CF">
        <w:trPr>
          <w:jc w:val="center"/>
        </w:trPr>
        <w:tc>
          <w:tcPr>
            <w:tcW w:w="2547" w:type="dxa"/>
            <w:vMerge/>
          </w:tcPr>
          <w:p w14:paraId="42D247B6" w14:textId="77777777" w:rsidR="00BA2801" w:rsidRPr="00A672D7" w:rsidRDefault="00BA2801" w:rsidP="00A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15E650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B3152B2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4E3E4304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59DCDD0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2" w:type="dxa"/>
            <w:gridSpan w:val="2"/>
            <w:vMerge/>
          </w:tcPr>
          <w:p w14:paraId="51ED8AD7" w14:textId="77777777" w:rsidR="00BA2801" w:rsidRPr="00A672D7" w:rsidRDefault="00BA2801" w:rsidP="00A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801" w:rsidRPr="00A672D7" w14:paraId="0E1A2DA5" w14:textId="77777777" w:rsidTr="00AF17CF">
        <w:trPr>
          <w:jc w:val="center"/>
        </w:trPr>
        <w:tc>
          <w:tcPr>
            <w:tcW w:w="2547" w:type="dxa"/>
          </w:tcPr>
          <w:p w14:paraId="53208098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F22D46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BF990B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5F00D5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FA9F2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14:paraId="3B177617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801" w:rsidRPr="00A672D7" w14:paraId="338A841E" w14:textId="77777777" w:rsidTr="00AF17CF">
        <w:trPr>
          <w:jc w:val="center"/>
        </w:trPr>
        <w:tc>
          <w:tcPr>
            <w:tcW w:w="2547" w:type="dxa"/>
          </w:tcPr>
          <w:p w14:paraId="1D55CBE4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Гривні</w:t>
            </w:r>
          </w:p>
        </w:tc>
        <w:tc>
          <w:tcPr>
            <w:tcW w:w="1559" w:type="dxa"/>
          </w:tcPr>
          <w:p w14:paraId="7F7B9F19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387E7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D192A4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F382BC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14:paraId="0CEB222B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801" w:rsidRPr="00A672D7" w14:paraId="04227341" w14:textId="77777777" w:rsidTr="00AF17CF">
        <w:trPr>
          <w:jc w:val="center"/>
        </w:trPr>
        <w:tc>
          <w:tcPr>
            <w:tcW w:w="2547" w:type="dxa"/>
          </w:tcPr>
          <w:p w14:paraId="63FB4B16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Екзаменатор 1</w:t>
            </w:r>
          </w:p>
        </w:tc>
        <w:tc>
          <w:tcPr>
            <w:tcW w:w="1559" w:type="dxa"/>
          </w:tcPr>
          <w:p w14:paraId="3A7C832E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559" w:type="dxa"/>
          </w:tcPr>
          <w:p w14:paraId="55C13CAC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560" w:type="dxa"/>
          </w:tcPr>
          <w:p w14:paraId="71417ED4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559" w:type="dxa"/>
          </w:tcPr>
          <w:p w14:paraId="78AB7DE1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422" w:type="dxa"/>
            <w:gridSpan w:val="2"/>
          </w:tcPr>
          <w:p w14:paraId="66090C1C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11520,00</w:t>
            </w:r>
          </w:p>
        </w:tc>
      </w:tr>
      <w:tr w:rsidR="00BA2801" w:rsidRPr="00A672D7" w14:paraId="468AF51E" w14:textId="77777777" w:rsidTr="00AF17CF">
        <w:trPr>
          <w:jc w:val="center"/>
        </w:trPr>
        <w:tc>
          <w:tcPr>
            <w:tcW w:w="2547" w:type="dxa"/>
          </w:tcPr>
          <w:p w14:paraId="38AC395D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Екзаменатор 2</w:t>
            </w:r>
          </w:p>
        </w:tc>
        <w:tc>
          <w:tcPr>
            <w:tcW w:w="1559" w:type="dxa"/>
          </w:tcPr>
          <w:p w14:paraId="422179D4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559" w:type="dxa"/>
          </w:tcPr>
          <w:p w14:paraId="194B9A14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560" w:type="dxa"/>
          </w:tcPr>
          <w:p w14:paraId="04629F80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559" w:type="dxa"/>
          </w:tcPr>
          <w:p w14:paraId="568DA7BF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422" w:type="dxa"/>
            <w:gridSpan w:val="2"/>
          </w:tcPr>
          <w:p w14:paraId="136937B6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11520,00</w:t>
            </w:r>
          </w:p>
        </w:tc>
      </w:tr>
      <w:tr w:rsidR="00BA2801" w:rsidRPr="00A672D7" w14:paraId="3641C035" w14:textId="77777777" w:rsidTr="00AF17CF">
        <w:trPr>
          <w:jc w:val="center"/>
        </w:trPr>
        <w:tc>
          <w:tcPr>
            <w:tcW w:w="2547" w:type="dxa"/>
          </w:tcPr>
          <w:p w14:paraId="5BEA5BFC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Екзаменатор 3</w:t>
            </w:r>
          </w:p>
        </w:tc>
        <w:tc>
          <w:tcPr>
            <w:tcW w:w="1559" w:type="dxa"/>
          </w:tcPr>
          <w:p w14:paraId="48D7B574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559" w:type="dxa"/>
          </w:tcPr>
          <w:p w14:paraId="1658F3FE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560" w:type="dxa"/>
          </w:tcPr>
          <w:p w14:paraId="6D950A5F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559" w:type="dxa"/>
          </w:tcPr>
          <w:p w14:paraId="09BBDA12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422" w:type="dxa"/>
            <w:gridSpan w:val="2"/>
          </w:tcPr>
          <w:p w14:paraId="06A9AC40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11520,00</w:t>
            </w:r>
          </w:p>
        </w:tc>
      </w:tr>
      <w:tr w:rsidR="00BA2801" w:rsidRPr="00A672D7" w14:paraId="41A16C8F" w14:textId="77777777" w:rsidTr="00AF17CF">
        <w:trPr>
          <w:jc w:val="center"/>
        </w:trPr>
        <w:tc>
          <w:tcPr>
            <w:tcW w:w="2547" w:type="dxa"/>
          </w:tcPr>
          <w:p w14:paraId="13778A7F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Екзаменатор 4</w:t>
            </w:r>
          </w:p>
        </w:tc>
        <w:tc>
          <w:tcPr>
            <w:tcW w:w="1559" w:type="dxa"/>
          </w:tcPr>
          <w:p w14:paraId="6C08EA6C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559" w:type="dxa"/>
          </w:tcPr>
          <w:p w14:paraId="2D162B98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560" w:type="dxa"/>
          </w:tcPr>
          <w:p w14:paraId="46933186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559" w:type="dxa"/>
          </w:tcPr>
          <w:p w14:paraId="17DFAA37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422" w:type="dxa"/>
            <w:gridSpan w:val="2"/>
          </w:tcPr>
          <w:p w14:paraId="7A91ACDC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11520,00</w:t>
            </w:r>
          </w:p>
        </w:tc>
      </w:tr>
      <w:tr w:rsidR="00BA2801" w:rsidRPr="00A672D7" w14:paraId="17FEDB1C" w14:textId="77777777" w:rsidTr="00AF17CF">
        <w:trPr>
          <w:jc w:val="center"/>
        </w:trPr>
        <w:tc>
          <w:tcPr>
            <w:tcW w:w="2547" w:type="dxa"/>
          </w:tcPr>
          <w:p w14:paraId="68CE6E82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Інструктор 1</w:t>
            </w:r>
          </w:p>
        </w:tc>
        <w:tc>
          <w:tcPr>
            <w:tcW w:w="1559" w:type="dxa"/>
          </w:tcPr>
          <w:p w14:paraId="527252C8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1050,00</w:t>
            </w:r>
          </w:p>
        </w:tc>
        <w:tc>
          <w:tcPr>
            <w:tcW w:w="1559" w:type="dxa"/>
          </w:tcPr>
          <w:p w14:paraId="06DEAF88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840,00</w:t>
            </w:r>
          </w:p>
        </w:tc>
        <w:tc>
          <w:tcPr>
            <w:tcW w:w="1560" w:type="dxa"/>
          </w:tcPr>
          <w:p w14:paraId="2800A4F6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840</w:t>
            </w:r>
            <w:r w:rsidRPr="002D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3BC53FD1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1050</w:t>
            </w:r>
            <w:r w:rsidRPr="002D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22" w:type="dxa"/>
            <w:gridSpan w:val="2"/>
          </w:tcPr>
          <w:p w14:paraId="192E1596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3780,00</w:t>
            </w:r>
          </w:p>
        </w:tc>
      </w:tr>
      <w:tr w:rsidR="00BA2801" w:rsidRPr="00A672D7" w14:paraId="27A11D4B" w14:textId="77777777" w:rsidTr="00AF17CF">
        <w:trPr>
          <w:jc w:val="center"/>
        </w:trPr>
        <w:tc>
          <w:tcPr>
            <w:tcW w:w="2547" w:type="dxa"/>
          </w:tcPr>
          <w:p w14:paraId="27287CD1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Інструктор 2</w:t>
            </w:r>
          </w:p>
        </w:tc>
        <w:tc>
          <w:tcPr>
            <w:tcW w:w="1559" w:type="dxa"/>
          </w:tcPr>
          <w:p w14:paraId="574927E1" w14:textId="77777777" w:rsidR="00BA2801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1050,00</w:t>
            </w:r>
          </w:p>
        </w:tc>
        <w:tc>
          <w:tcPr>
            <w:tcW w:w="1559" w:type="dxa"/>
          </w:tcPr>
          <w:p w14:paraId="2C8BC74B" w14:textId="77777777" w:rsidR="00BA2801" w:rsidRPr="002D4133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840,00</w:t>
            </w:r>
          </w:p>
        </w:tc>
        <w:tc>
          <w:tcPr>
            <w:tcW w:w="1560" w:type="dxa"/>
          </w:tcPr>
          <w:p w14:paraId="096958F3" w14:textId="77777777" w:rsidR="00BA2801" w:rsidRPr="002D4133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840</w:t>
            </w:r>
            <w:r w:rsidRPr="002D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29860772" w14:textId="77777777" w:rsidR="00BA2801" w:rsidRPr="002D4133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1050</w:t>
            </w:r>
            <w:r w:rsidRPr="002D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22" w:type="dxa"/>
            <w:gridSpan w:val="2"/>
          </w:tcPr>
          <w:p w14:paraId="15D8577D" w14:textId="77777777" w:rsidR="00BA2801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3780,00</w:t>
            </w:r>
          </w:p>
        </w:tc>
      </w:tr>
      <w:tr w:rsidR="00BA2801" w:rsidRPr="00A672D7" w14:paraId="0991DD0F" w14:textId="77777777" w:rsidTr="00AF17CF">
        <w:trPr>
          <w:trHeight w:val="552"/>
          <w:jc w:val="center"/>
        </w:trPr>
        <w:tc>
          <w:tcPr>
            <w:tcW w:w="2547" w:type="dxa"/>
          </w:tcPr>
          <w:p w14:paraId="6AED99A4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Нарахування на оплату праці</w:t>
            </w:r>
          </w:p>
        </w:tc>
        <w:tc>
          <w:tcPr>
            <w:tcW w:w="1559" w:type="dxa"/>
          </w:tcPr>
          <w:p w14:paraId="382C08C9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2996,40</w:t>
            </w:r>
          </w:p>
        </w:tc>
        <w:tc>
          <w:tcPr>
            <w:tcW w:w="1559" w:type="dxa"/>
          </w:tcPr>
          <w:p w14:paraId="0C59E98E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2904,00</w:t>
            </w:r>
          </w:p>
        </w:tc>
        <w:tc>
          <w:tcPr>
            <w:tcW w:w="1560" w:type="dxa"/>
          </w:tcPr>
          <w:p w14:paraId="70619A97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2904,00</w:t>
            </w:r>
          </w:p>
        </w:tc>
        <w:tc>
          <w:tcPr>
            <w:tcW w:w="1578" w:type="dxa"/>
            <w:gridSpan w:val="2"/>
          </w:tcPr>
          <w:p w14:paraId="6B7480EC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2996,40</w:t>
            </w:r>
          </w:p>
        </w:tc>
        <w:tc>
          <w:tcPr>
            <w:tcW w:w="1403" w:type="dxa"/>
          </w:tcPr>
          <w:p w14:paraId="6F82D77E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11800,80</w:t>
            </w:r>
          </w:p>
        </w:tc>
      </w:tr>
      <w:tr w:rsidR="00BA2801" w:rsidRPr="00A672D7" w14:paraId="49FA12D3" w14:textId="77777777" w:rsidTr="00AF17CF">
        <w:trPr>
          <w:jc w:val="center"/>
        </w:trPr>
        <w:tc>
          <w:tcPr>
            <w:tcW w:w="2547" w:type="dxa"/>
          </w:tcPr>
          <w:p w14:paraId="3BDA4BA9" w14:textId="77777777" w:rsidR="00BA2801" w:rsidRPr="00A672D7" w:rsidRDefault="00BA2801" w:rsidP="00AF17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 Інтернету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ПДВ</w:t>
            </w:r>
          </w:p>
        </w:tc>
        <w:tc>
          <w:tcPr>
            <w:tcW w:w="1559" w:type="dxa"/>
          </w:tcPr>
          <w:p w14:paraId="4095699D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  <w:r w:rsidRPr="00CF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3F016FFF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  <w:r w:rsidRPr="00CF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353259D0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  <w:r w:rsidRPr="00CF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67AC41AC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  <w:r w:rsidRPr="00CF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22" w:type="dxa"/>
            <w:gridSpan w:val="2"/>
          </w:tcPr>
          <w:p w14:paraId="56605DC4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810,00</w:t>
            </w:r>
          </w:p>
        </w:tc>
      </w:tr>
      <w:tr w:rsidR="00BA2801" w:rsidRPr="00A672D7" w14:paraId="2F7F0B3C" w14:textId="77777777" w:rsidTr="00AF17CF">
        <w:trPr>
          <w:jc w:val="center"/>
        </w:trPr>
        <w:tc>
          <w:tcPr>
            <w:tcW w:w="8784" w:type="dxa"/>
            <w:gridSpan w:val="5"/>
          </w:tcPr>
          <w:p w14:paraId="19B114B4" w14:textId="77777777" w:rsidR="00BA2801" w:rsidRPr="00A672D7" w:rsidRDefault="00BA2801" w:rsidP="00AF17C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ПДВ</w:t>
            </w:r>
          </w:p>
        </w:tc>
        <w:tc>
          <w:tcPr>
            <w:tcW w:w="1422" w:type="dxa"/>
            <w:gridSpan w:val="2"/>
          </w:tcPr>
          <w:p w14:paraId="3973EE05" w14:textId="77777777" w:rsidR="00BA2801" w:rsidRPr="00A672D7" w:rsidRDefault="00BA2801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66 250,80</w:t>
            </w:r>
          </w:p>
        </w:tc>
      </w:tr>
    </w:tbl>
    <w:p w14:paraId="37DED956" w14:textId="77777777" w:rsidR="00BA2801" w:rsidRPr="00A672D7" w:rsidRDefault="00BA2801" w:rsidP="00BA28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22" w14:textId="77777777" w:rsidR="00AD19AA" w:rsidRPr="00A672D7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69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733"/>
        <w:gridCol w:w="4961"/>
      </w:tblGrid>
      <w:tr w:rsidR="00AD19AA" w:rsidRPr="00A672D7" w14:paraId="4F43A126" w14:textId="77777777" w:rsidTr="000379D8">
        <w:trPr>
          <w:jc w:val="center"/>
        </w:trPr>
        <w:tc>
          <w:tcPr>
            <w:tcW w:w="4733" w:type="dxa"/>
          </w:tcPr>
          <w:p w14:paraId="4F43A123" w14:textId="77777777" w:rsidR="00AD19AA" w:rsidRPr="00A672D7" w:rsidRDefault="00B20E74" w:rsidP="0003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ПЛАТНИК:</w:t>
            </w:r>
          </w:p>
          <w:p w14:paraId="4F43A124" w14:textId="77777777" w:rsidR="00AD19AA" w:rsidRPr="00A672D7" w:rsidRDefault="00B20E74" w:rsidP="0003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комісія зі стандартів державної мови</w:t>
            </w:r>
          </w:p>
        </w:tc>
        <w:tc>
          <w:tcPr>
            <w:tcW w:w="4961" w:type="dxa"/>
          </w:tcPr>
          <w:p w14:paraId="1754F49E" w14:textId="77777777" w:rsidR="00AD19AA" w:rsidRPr="00A672D7" w:rsidRDefault="00B20E74" w:rsidP="0003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ВИКОНАВЕЦЬ:</w:t>
            </w:r>
          </w:p>
          <w:p w14:paraId="4F43A125" w14:textId="5FB7DC2E" w:rsidR="00263244" w:rsidRPr="00A672D7" w:rsidRDefault="00263244" w:rsidP="0003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C33F8" w:rsidRPr="00A672D7" w14:paraId="4F43A132" w14:textId="77777777" w:rsidTr="000379D8">
        <w:trPr>
          <w:jc w:val="center"/>
        </w:trPr>
        <w:tc>
          <w:tcPr>
            <w:tcW w:w="4733" w:type="dxa"/>
          </w:tcPr>
          <w:p w14:paraId="21D6CE1C" w14:textId="77777777" w:rsidR="007C33F8" w:rsidRPr="00A672D7" w:rsidRDefault="007C33F8" w:rsidP="007C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43A12A" w14:textId="6B39C210" w:rsidR="007C33F8" w:rsidRPr="00A672D7" w:rsidRDefault="007C33F8" w:rsidP="007C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</w:t>
            </w:r>
          </w:p>
          <w:p w14:paraId="4F43A12B" w14:textId="77777777" w:rsidR="007C33F8" w:rsidRPr="00A672D7" w:rsidRDefault="007C33F8" w:rsidP="007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3A12C" w14:textId="77777777" w:rsidR="007C33F8" w:rsidRPr="00A672D7" w:rsidRDefault="007C33F8" w:rsidP="007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О.М. </w:t>
            </w:r>
            <w:proofErr w:type="spellStart"/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Демська</w:t>
            </w:r>
            <w:proofErr w:type="spellEnd"/>
          </w:p>
          <w:p w14:paraId="4F43A12D" w14:textId="77777777" w:rsidR="007C33F8" w:rsidRPr="00A672D7" w:rsidRDefault="007C33F8" w:rsidP="007C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4E2C8825" w14:textId="77777777" w:rsidR="007C33F8" w:rsidRPr="00A672D7" w:rsidRDefault="007C33F8" w:rsidP="007C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098F58" w14:textId="48ADCA09" w:rsidR="007C33F8" w:rsidRPr="00A672D7" w:rsidRDefault="007C33F8" w:rsidP="007C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Ректор Університету</w:t>
            </w:r>
          </w:p>
          <w:p w14:paraId="18CD1CCE" w14:textId="77777777" w:rsidR="007C33F8" w:rsidRPr="00A672D7" w:rsidRDefault="007C33F8" w:rsidP="007C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317" w:hanging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FD6CBA7" w14:textId="38162E7A" w:rsidR="007C33F8" w:rsidRPr="00A672D7" w:rsidRDefault="007C33F8" w:rsidP="007C33F8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Pr="00A6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6F8" w:rsidRPr="00A672D7"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/</w:t>
            </w:r>
          </w:p>
          <w:p w14:paraId="4F43A131" w14:textId="3E4F7DB7" w:rsidR="007C33F8" w:rsidRPr="00A672D7" w:rsidRDefault="007C33F8" w:rsidP="007C33F8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21E47ED" w14:textId="77777777" w:rsidR="00BA2801" w:rsidRDefault="00BA2801" w:rsidP="00E051A0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u w:val="single"/>
        </w:rPr>
      </w:pPr>
    </w:p>
    <w:p w14:paraId="67E0C3ED" w14:textId="77777777" w:rsidR="00BA2801" w:rsidRDefault="00BA2801" w:rsidP="00E051A0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u w:val="single"/>
        </w:rPr>
      </w:pPr>
    </w:p>
    <w:p w14:paraId="4F43A133" w14:textId="1EBA306F" w:rsidR="00AD19AA" w:rsidRPr="00FA198A" w:rsidRDefault="00E051A0" w:rsidP="00E051A0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u w:val="single"/>
        </w:rPr>
      </w:pPr>
      <w:r w:rsidRPr="00FA198A">
        <w:rPr>
          <w:rFonts w:ascii="Times New Roman" w:eastAsia="Times New Roman" w:hAnsi="Times New Roman" w:cs="Times New Roman"/>
          <w:bCs/>
          <w:i/>
          <w:iCs/>
          <w:u w:val="single"/>
        </w:rPr>
        <w:lastRenderedPageBreak/>
        <w:t>УВАГА!</w:t>
      </w:r>
    </w:p>
    <w:p w14:paraId="6E39256B" w14:textId="40C68AF7" w:rsidR="0013173A" w:rsidRPr="00FA198A" w:rsidRDefault="00E051A0" w:rsidP="00DB4F39">
      <w:pPr>
        <w:pStyle w:val="a4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i/>
          <w:iCs/>
          <w:u w:val="single"/>
        </w:rPr>
      </w:pPr>
      <w:r w:rsidRPr="00FA198A">
        <w:rPr>
          <w:rFonts w:ascii="Times New Roman" w:eastAsia="Times New Roman" w:hAnsi="Times New Roman" w:cs="Times New Roman"/>
          <w:bCs/>
          <w:i/>
          <w:iCs/>
          <w:u w:val="single"/>
        </w:rPr>
        <w:t xml:space="preserve">Кількість екзаменаторів </w:t>
      </w:r>
      <w:r w:rsidR="00A05316" w:rsidRPr="00FA198A">
        <w:rPr>
          <w:rFonts w:ascii="Times New Roman" w:eastAsia="Times New Roman" w:hAnsi="Times New Roman" w:cs="Times New Roman"/>
          <w:bCs/>
          <w:i/>
          <w:iCs/>
          <w:u w:val="single"/>
        </w:rPr>
        <w:t xml:space="preserve">та інструкторів </w:t>
      </w:r>
      <w:r w:rsidRPr="00FA198A">
        <w:rPr>
          <w:rFonts w:ascii="Times New Roman" w:eastAsia="Times New Roman" w:hAnsi="Times New Roman" w:cs="Times New Roman"/>
          <w:bCs/>
          <w:i/>
          <w:iCs/>
          <w:u w:val="single"/>
        </w:rPr>
        <w:t xml:space="preserve">вираховується відповідно до рішення Комісії, яким визначено ЗВО </w:t>
      </w:r>
      <w:r w:rsidR="00A05316" w:rsidRPr="00FA198A">
        <w:rPr>
          <w:rFonts w:ascii="Times New Roman" w:eastAsia="Times New Roman" w:hAnsi="Times New Roman" w:cs="Times New Roman"/>
          <w:bCs/>
          <w:i/>
          <w:iCs/>
          <w:u w:val="single"/>
        </w:rPr>
        <w:t>Уповноваженою установою.</w:t>
      </w:r>
    </w:p>
    <w:p w14:paraId="1BCDFD53" w14:textId="403841F7" w:rsidR="00A05316" w:rsidRPr="00FA198A" w:rsidRDefault="00A05316" w:rsidP="00DB4F39">
      <w:pPr>
        <w:pStyle w:val="a4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i/>
          <w:iCs/>
          <w:u w:val="single"/>
        </w:rPr>
      </w:pPr>
      <w:r w:rsidRPr="00FA198A">
        <w:rPr>
          <w:rFonts w:ascii="Times New Roman" w:eastAsia="Times New Roman" w:hAnsi="Times New Roman" w:cs="Times New Roman"/>
          <w:bCs/>
          <w:i/>
          <w:iCs/>
          <w:u w:val="single"/>
        </w:rPr>
        <w:t xml:space="preserve">Послуги Інтернету обраховуються з ПДВ або без ПДВ (з цього питання звертайтеся за </w:t>
      </w:r>
      <w:proofErr w:type="spellStart"/>
      <w:r w:rsidRPr="00FA198A">
        <w:rPr>
          <w:rFonts w:ascii="Times New Roman" w:eastAsia="Times New Roman" w:hAnsi="Times New Roman" w:cs="Times New Roman"/>
          <w:bCs/>
          <w:i/>
          <w:iCs/>
          <w:u w:val="single"/>
        </w:rPr>
        <w:t>тел</w:t>
      </w:r>
      <w:proofErr w:type="spellEnd"/>
      <w:r w:rsidRPr="00FA198A">
        <w:rPr>
          <w:rFonts w:ascii="Times New Roman" w:eastAsia="Times New Roman" w:hAnsi="Times New Roman" w:cs="Times New Roman"/>
          <w:bCs/>
          <w:i/>
          <w:iCs/>
          <w:u w:val="single"/>
        </w:rPr>
        <w:t>.: (044) 235 00 43).</w:t>
      </w:r>
    </w:p>
    <w:p w14:paraId="4947764C" w14:textId="4D0C0006" w:rsidR="00A05316" w:rsidRPr="00FA198A" w:rsidRDefault="00A05316" w:rsidP="00DB4F39">
      <w:pPr>
        <w:pStyle w:val="a4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i/>
          <w:iCs/>
          <w:u w:val="single"/>
        </w:rPr>
      </w:pPr>
      <w:r w:rsidRPr="00FA198A">
        <w:rPr>
          <w:rFonts w:ascii="Times New Roman" w:eastAsia="Times New Roman" w:hAnsi="Times New Roman" w:cs="Times New Roman"/>
          <w:bCs/>
          <w:i/>
          <w:iCs/>
          <w:u w:val="single"/>
        </w:rPr>
        <w:t xml:space="preserve">Нарахування на оплату праці залежать від кількості </w:t>
      </w:r>
      <w:r w:rsidR="00FA198A" w:rsidRPr="00FA198A">
        <w:rPr>
          <w:rFonts w:ascii="Times New Roman" w:eastAsia="Times New Roman" w:hAnsi="Times New Roman" w:cs="Times New Roman"/>
          <w:bCs/>
          <w:i/>
          <w:iCs/>
          <w:u w:val="single"/>
        </w:rPr>
        <w:t>екзаменаторів та інструкторів.</w:t>
      </w:r>
    </w:p>
    <w:p w14:paraId="5BEE97C9" w14:textId="77777777" w:rsidR="00A05316" w:rsidRDefault="00A0531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14:paraId="4F43A134" w14:textId="487C1997" w:rsidR="00AD19AA" w:rsidRPr="00A672D7" w:rsidRDefault="00B20E74">
      <w:pPr>
        <w:tabs>
          <w:tab w:val="left" w:pos="11882"/>
          <w:tab w:val="left" w:pos="11942"/>
        </w:tabs>
        <w:spacing w:before="120"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2D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Додаток 2</w:t>
      </w:r>
    </w:p>
    <w:p w14:paraId="4F43A135" w14:textId="77777777" w:rsidR="00AD19AA" w:rsidRDefault="00B20E7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2D7">
        <w:rPr>
          <w:rFonts w:ascii="Times New Roman" w:eastAsia="Times New Roman" w:hAnsi="Times New Roman" w:cs="Times New Roman"/>
          <w:sz w:val="24"/>
          <w:szCs w:val="24"/>
        </w:rPr>
        <w:t>до Договору №_______від ___ ______________ 2021 року</w:t>
      </w:r>
    </w:p>
    <w:p w14:paraId="4F43A136" w14:textId="77777777" w:rsidR="00AD19AA" w:rsidRDefault="00AD19A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43A137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38" w14:textId="77777777" w:rsidR="00AD19AA" w:rsidRDefault="00B20E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Вимоги до апаратного, програмного забезпечення іспиту та іспитової аудиторії</w:t>
      </w:r>
    </w:p>
    <w:p w14:paraId="4F43A139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43A13A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Комп'ютер на робочому місці має відповідати таким апаратним вимогам:</w:t>
      </w:r>
    </w:p>
    <w:p w14:paraId="4F43A13B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двоядерний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процесор з тактовою частотою від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F43A13C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оперативна пам'ять від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43A13D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вебкамера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(вбудована або під'єднана через USB, мінімальна роздільна здатність HD (1280 x 720);</w:t>
      </w:r>
    </w:p>
    <w:p w14:paraId="4F43A13E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дисплей - від 15 дюймів;</w:t>
      </w:r>
    </w:p>
    <w:p w14:paraId="4F43A13F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гарнітура або окремі стереонавушники та мікрофон.</w:t>
      </w:r>
    </w:p>
    <w:p w14:paraId="4F43A140" w14:textId="77777777" w:rsidR="00AD19AA" w:rsidRDefault="00AD19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3A141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Програмне забезпечення комп'ютера на робочому місці має відповідати таким вимогам:</w:t>
      </w:r>
    </w:p>
    <w:p w14:paraId="4F43A142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одна з таких операційних систем: Windows версії 7/8/10,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версії X 10.10,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Ubuntu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версії 14.04,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Enterprise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версії 6.4 й подібні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тощо);</w:t>
      </w:r>
    </w:p>
    <w:p w14:paraId="4F43A143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один з таких браузерів: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версії 90,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версій 90,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версії 78,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версії 7.</w:t>
      </w:r>
    </w:p>
    <w:p w14:paraId="4F43A144" w14:textId="77777777" w:rsidR="00AD19AA" w:rsidRDefault="00AD19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3A145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Усі комп'ютери мають бути під'єднані до інтернету (широкосмугове дротове або бездротове (3G або 4G/LTE) під'єднання з пропускною здатністю від 1,2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/с).</w:t>
      </w:r>
    </w:p>
    <w:p w14:paraId="4F43A146" w14:textId="77777777" w:rsidR="00AD19AA" w:rsidRDefault="00AD19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3A147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Іспитова аудиторія повинна відповідати таким матеріально-технічним вимогам:</w:t>
      </w:r>
    </w:p>
    <w:p w14:paraId="4F43A148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оснащена камерою (камерами) відеоспостереження для забезпечення доброчесності та рівних умов проведення іспиту для претендентів;</w:t>
      </w:r>
    </w:p>
    <w:p w14:paraId="4F43A149" w14:textId="50509350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752B02">
        <w:rPr>
          <w:rFonts w:ascii="Times New Roman" w:eastAsia="Times New Roman" w:hAnsi="Times New Roman" w:cs="Times New Roman"/>
          <w:sz w:val="24"/>
          <w:szCs w:val="24"/>
        </w:rPr>
        <w:t>кількість робочих місць ____________(</w:t>
      </w:r>
      <w:r>
        <w:rPr>
          <w:rFonts w:ascii="Times New Roman" w:eastAsia="Times New Roman" w:hAnsi="Times New Roman" w:cs="Times New Roman"/>
          <w:sz w:val="24"/>
          <w:szCs w:val="24"/>
        </w:rPr>
        <w:t>не менше 5 робочих місць, обладнаних комп'ютерами</w:t>
      </w:r>
      <w:r w:rsidR="00752B0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43A14A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стіл і 2 стільці для інструктора;</w:t>
      </w:r>
    </w:p>
    <w:p w14:paraId="4F43A14B" w14:textId="77777777" w:rsidR="00AD19AA" w:rsidRDefault="00B20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місце для особистих речей (стіл, стільці тощо).</w:t>
      </w:r>
    </w:p>
    <w:p w14:paraId="4F43A14C" w14:textId="77777777" w:rsidR="00AD19AA" w:rsidRDefault="00AD19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9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733"/>
        <w:gridCol w:w="4961"/>
      </w:tblGrid>
      <w:tr w:rsidR="000379D8" w:rsidRPr="00A672D7" w14:paraId="43A1CB1F" w14:textId="77777777" w:rsidTr="009E6B2C">
        <w:trPr>
          <w:jc w:val="center"/>
        </w:trPr>
        <w:tc>
          <w:tcPr>
            <w:tcW w:w="4733" w:type="dxa"/>
          </w:tcPr>
          <w:p w14:paraId="0C60BD07" w14:textId="77777777" w:rsidR="000379D8" w:rsidRPr="00A672D7" w:rsidRDefault="000379D8" w:rsidP="009E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ПЛАТНИК:</w:t>
            </w:r>
          </w:p>
          <w:p w14:paraId="76407B00" w14:textId="77777777" w:rsidR="000379D8" w:rsidRPr="00A672D7" w:rsidRDefault="000379D8" w:rsidP="009E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комісія зі стандартів державної мови</w:t>
            </w:r>
          </w:p>
        </w:tc>
        <w:tc>
          <w:tcPr>
            <w:tcW w:w="4961" w:type="dxa"/>
          </w:tcPr>
          <w:p w14:paraId="22BB9774" w14:textId="77777777" w:rsidR="000379D8" w:rsidRPr="00A672D7" w:rsidRDefault="000379D8" w:rsidP="009E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ВИКОНАВЕЦЬ:</w:t>
            </w:r>
          </w:p>
          <w:p w14:paraId="5A2B211A" w14:textId="0ED37BAB" w:rsidR="000379D8" w:rsidRPr="00A672D7" w:rsidRDefault="000379D8" w:rsidP="009E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79D8" w14:paraId="7F3049B8" w14:textId="77777777" w:rsidTr="009E6B2C">
        <w:trPr>
          <w:jc w:val="center"/>
        </w:trPr>
        <w:tc>
          <w:tcPr>
            <w:tcW w:w="4733" w:type="dxa"/>
          </w:tcPr>
          <w:p w14:paraId="30FA3496" w14:textId="77777777" w:rsidR="000379D8" w:rsidRPr="00A672D7" w:rsidRDefault="000379D8" w:rsidP="009E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C02D8C" w14:textId="77777777" w:rsidR="000379D8" w:rsidRPr="00A672D7" w:rsidRDefault="000379D8" w:rsidP="009E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</w:t>
            </w:r>
          </w:p>
          <w:p w14:paraId="2C9FF92D" w14:textId="77777777" w:rsidR="000379D8" w:rsidRPr="00A672D7" w:rsidRDefault="000379D8" w:rsidP="009E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6F85C" w14:textId="77777777" w:rsidR="000379D8" w:rsidRPr="00A672D7" w:rsidRDefault="000379D8" w:rsidP="009E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О.М. </w:t>
            </w:r>
            <w:proofErr w:type="spellStart"/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Демська</w:t>
            </w:r>
            <w:proofErr w:type="spellEnd"/>
          </w:p>
          <w:p w14:paraId="4212A010" w14:textId="77777777" w:rsidR="000379D8" w:rsidRPr="00A672D7" w:rsidRDefault="000379D8" w:rsidP="009E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5F9359F5" w14:textId="77777777" w:rsidR="000379D8" w:rsidRPr="00A672D7" w:rsidRDefault="000379D8" w:rsidP="009E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EEE52B" w14:textId="77777777" w:rsidR="000379D8" w:rsidRPr="00A672D7" w:rsidRDefault="000379D8" w:rsidP="009E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Ректор Університету</w:t>
            </w:r>
          </w:p>
          <w:p w14:paraId="11DA824F" w14:textId="77777777" w:rsidR="000379D8" w:rsidRPr="00A672D7" w:rsidRDefault="000379D8" w:rsidP="009E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317" w:hanging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6C5C275" w14:textId="64D9C2FF" w:rsidR="000379D8" w:rsidRPr="00A672D7" w:rsidRDefault="000379D8" w:rsidP="009E6B2C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Pr="00A6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592F" w:rsidRPr="00A672D7"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    /</w:t>
            </w:r>
          </w:p>
          <w:p w14:paraId="6BC1A6FE" w14:textId="77777777" w:rsidR="000379D8" w:rsidRPr="00A672D7" w:rsidRDefault="000379D8" w:rsidP="009E6B2C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F43A15D" w14:textId="77777777" w:rsidR="00AD19AA" w:rsidRDefault="00AD19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3A15E" w14:textId="77777777" w:rsidR="00AD19AA" w:rsidRDefault="00B20E74">
      <w:pPr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AD19AA" w:rsidSect="00DB0798">
          <w:pgSz w:w="11906" w:h="16838"/>
          <w:pgMar w:top="851" w:right="851" w:bottom="851" w:left="1701" w:header="709" w:footer="709" w:gutter="0"/>
          <w:pgNumType w:start="1"/>
          <w:cols w:space="720"/>
        </w:sectPr>
      </w:pPr>
      <w:r>
        <w:br w:type="page"/>
      </w:r>
    </w:p>
    <w:p w14:paraId="2D403D54" w14:textId="77777777" w:rsidR="00FA1A15" w:rsidRDefault="00FA1A15" w:rsidP="00FA1A15">
      <w:pPr>
        <w:tabs>
          <w:tab w:val="left" w:pos="11882"/>
          <w:tab w:val="left" w:pos="11942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Додаток 3</w:t>
      </w:r>
      <w:r w:rsidRPr="006D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Договору </w:t>
      </w:r>
    </w:p>
    <w:p w14:paraId="147D917D" w14:textId="77777777" w:rsidR="00FA1A15" w:rsidRDefault="00FA1A15" w:rsidP="00FA1A1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№_______від ___ ______________ 2021 року</w:t>
      </w:r>
    </w:p>
    <w:p w14:paraId="30433750" w14:textId="77777777" w:rsidR="00FA1A15" w:rsidRDefault="00FA1A15" w:rsidP="00FA1A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DB5CE" w14:textId="77777777" w:rsidR="00FA1A15" w:rsidRDefault="00FA1A15" w:rsidP="00FA1A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46D17" w14:textId="77777777" w:rsidR="00FA1A15" w:rsidRDefault="00FA1A15" w:rsidP="00FA1A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Графік проведення іспитів на 2021 рік.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559"/>
        <w:gridCol w:w="1418"/>
        <w:gridCol w:w="1417"/>
        <w:gridCol w:w="1418"/>
        <w:gridCol w:w="1422"/>
      </w:tblGrid>
      <w:tr w:rsidR="00FA1A15" w:rsidRPr="00A672D7" w14:paraId="41A2E9F2" w14:textId="77777777" w:rsidTr="00AF17CF">
        <w:tc>
          <w:tcPr>
            <w:tcW w:w="2972" w:type="dxa"/>
            <w:vMerge w:val="restart"/>
          </w:tcPr>
          <w:p w14:paraId="0C79C940" w14:textId="77777777" w:rsidR="00FA1A15" w:rsidRPr="00A672D7" w:rsidRDefault="00FA1A15" w:rsidP="00AF1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559" w:type="dxa"/>
          </w:tcPr>
          <w:p w14:paraId="372A5113" w14:textId="77777777" w:rsidR="00FA1A15" w:rsidRPr="00A672D7" w:rsidRDefault="00FA1A15" w:rsidP="00AF1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тижня</w:t>
            </w:r>
          </w:p>
        </w:tc>
        <w:tc>
          <w:tcPr>
            <w:tcW w:w="5675" w:type="dxa"/>
            <w:gridSpan w:val="4"/>
          </w:tcPr>
          <w:p w14:paraId="6D7521E9" w14:textId="77777777" w:rsidR="00FA1A15" w:rsidRPr="00A672D7" w:rsidRDefault="00FA1A15" w:rsidP="00AF1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Місяць</w:t>
            </w: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A1A15" w:rsidRPr="00A672D7" w14:paraId="51B78D4D" w14:textId="77777777" w:rsidTr="00AF17CF">
        <w:trPr>
          <w:trHeight w:val="240"/>
        </w:trPr>
        <w:tc>
          <w:tcPr>
            <w:tcW w:w="2972" w:type="dxa"/>
            <w:vMerge/>
          </w:tcPr>
          <w:p w14:paraId="21F5BDF6" w14:textId="77777777" w:rsidR="00FA1A15" w:rsidRPr="00A672D7" w:rsidRDefault="00FA1A15" w:rsidP="00A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85400F" w14:textId="77777777" w:rsidR="00FA1A15" w:rsidRPr="00A672D7" w:rsidRDefault="00FA1A15" w:rsidP="00AF1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418" w:type="dxa"/>
          </w:tcPr>
          <w:p w14:paraId="71F77A67" w14:textId="77777777" w:rsidR="00FA1A15" w:rsidRPr="00A672D7" w:rsidRDefault="00FA1A15" w:rsidP="00AF1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E1FC478" w14:textId="77777777" w:rsidR="00FA1A15" w:rsidRPr="00A672D7" w:rsidRDefault="00FA1A15" w:rsidP="00AF1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63C0FD98" w14:textId="77777777" w:rsidR="00FA1A15" w:rsidRPr="00A672D7" w:rsidRDefault="00FA1A15" w:rsidP="00AF1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2" w:type="dxa"/>
          </w:tcPr>
          <w:p w14:paraId="7DCD8D6D" w14:textId="77777777" w:rsidR="00FA1A15" w:rsidRPr="00A672D7" w:rsidRDefault="00FA1A15" w:rsidP="00AF1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A1A15" w:rsidRPr="00A672D7" w14:paraId="10012008" w14:textId="77777777" w:rsidTr="00AF17CF">
        <w:trPr>
          <w:trHeight w:val="240"/>
        </w:trPr>
        <w:tc>
          <w:tcPr>
            <w:tcW w:w="2972" w:type="dxa"/>
          </w:tcPr>
          <w:p w14:paraId="09B4A2CF" w14:textId="77777777" w:rsidR="00FA1A15" w:rsidRPr="00641A9E" w:rsidRDefault="00FA1A15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уповноваженої установи</w:t>
            </w:r>
          </w:p>
        </w:tc>
        <w:tc>
          <w:tcPr>
            <w:tcW w:w="1559" w:type="dxa"/>
          </w:tcPr>
          <w:p w14:paraId="71D69EE3" w14:textId="6EBD43EC" w:rsidR="00FA1A15" w:rsidRPr="00FA1A15" w:rsidRDefault="00FA1A15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Вівторок. </w:t>
            </w:r>
            <w:r w:rsidRPr="00FA1A1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Четвер,</w:t>
            </w:r>
          </w:p>
          <w:p w14:paraId="519A5370" w14:textId="77777777" w:rsidR="00FA1A15" w:rsidRPr="00FA1A15" w:rsidRDefault="00FA1A15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П’ятниця</w:t>
            </w:r>
          </w:p>
          <w:p w14:paraId="287FDBF6" w14:textId="77777777" w:rsidR="00FA1A15" w:rsidRPr="00FA1A15" w:rsidRDefault="00FA1A15" w:rsidP="00AF17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A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10.00-10.30</w:t>
            </w:r>
          </w:p>
          <w:p w14:paraId="4C2631E6" w14:textId="77777777" w:rsidR="00FA1A15" w:rsidRPr="00FA1A15" w:rsidRDefault="00FA1A15" w:rsidP="00AF17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A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11.00-11.30</w:t>
            </w:r>
          </w:p>
          <w:p w14:paraId="705533F8" w14:textId="77777777" w:rsidR="00FA1A15" w:rsidRPr="00FA1A15" w:rsidRDefault="00FA1A15" w:rsidP="00AF17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A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12.00-12.30</w:t>
            </w:r>
          </w:p>
          <w:p w14:paraId="0FB7B51F" w14:textId="77777777" w:rsidR="00FA1A15" w:rsidRPr="00FA1A15" w:rsidRDefault="00FA1A15" w:rsidP="00AF17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A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14.00-14.30</w:t>
            </w:r>
          </w:p>
          <w:p w14:paraId="15AC1BD7" w14:textId="77777777" w:rsidR="00FA1A15" w:rsidRPr="00FA1A15" w:rsidRDefault="00FA1A15" w:rsidP="00AF17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A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15.00-15.30</w:t>
            </w:r>
          </w:p>
          <w:p w14:paraId="06B4B5B7" w14:textId="77777777" w:rsidR="00FA1A15" w:rsidRPr="00FA1A15" w:rsidRDefault="00FA1A15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A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16.00-16.30</w:t>
            </w:r>
          </w:p>
        </w:tc>
        <w:tc>
          <w:tcPr>
            <w:tcW w:w="1418" w:type="dxa"/>
          </w:tcPr>
          <w:p w14:paraId="5DABE035" w14:textId="77777777" w:rsidR="00FA1A15" w:rsidRPr="00FA1A15" w:rsidRDefault="00FA1A15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2, 3, 9, 10, 13, 16, 17, 23, 24, 30</w:t>
            </w:r>
          </w:p>
        </w:tc>
        <w:tc>
          <w:tcPr>
            <w:tcW w:w="1417" w:type="dxa"/>
          </w:tcPr>
          <w:p w14:paraId="25C529F9" w14:textId="77777777" w:rsidR="00FA1A15" w:rsidRPr="00FA1A15" w:rsidRDefault="00FA1A15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1, 7, 8, 15, 21, 22, 28, 29</w:t>
            </w:r>
          </w:p>
        </w:tc>
        <w:tc>
          <w:tcPr>
            <w:tcW w:w="1418" w:type="dxa"/>
          </w:tcPr>
          <w:p w14:paraId="17E7EB55" w14:textId="77777777" w:rsidR="00FA1A15" w:rsidRPr="00FA1A15" w:rsidRDefault="00FA1A15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4, 5, 11, 12, 18, 19, 25 26</w:t>
            </w:r>
          </w:p>
        </w:tc>
        <w:tc>
          <w:tcPr>
            <w:tcW w:w="1422" w:type="dxa"/>
          </w:tcPr>
          <w:p w14:paraId="373BE65C" w14:textId="218E55B6" w:rsidR="00FA1A15" w:rsidRPr="00FA1A15" w:rsidRDefault="00FA1A15" w:rsidP="00AF1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2, 3, 9, 10, 13, 16, 17, 23, 24, 30</w:t>
            </w:r>
            <w:r>
              <w:rPr>
                <w:rStyle w:val="af3"/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footnoteReference w:id="1"/>
            </w:r>
          </w:p>
        </w:tc>
      </w:tr>
      <w:tr w:rsidR="00FA1A15" w:rsidRPr="00A672D7" w14:paraId="74A78896" w14:textId="77777777" w:rsidTr="00AF17CF">
        <w:trPr>
          <w:trHeight w:val="240"/>
        </w:trPr>
        <w:tc>
          <w:tcPr>
            <w:tcW w:w="2972" w:type="dxa"/>
          </w:tcPr>
          <w:p w14:paraId="163686C2" w14:textId="77777777" w:rsidR="00FA1A15" w:rsidRPr="00A672D7" w:rsidRDefault="00FA1A15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1559" w:type="dxa"/>
          </w:tcPr>
          <w:p w14:paraId="44DC8EA0" w14:textId="77777777" w:rsidR="00FA1A15" w:rsidRPr="00A672D7" w:rsidRDefault="00FA1A15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587B45" w14:textId="77777777" w:rsidR="00FA1A15" w:rsidRPr="00A672D7" w:rsidRDefault="00FA1A15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497DFC87" w14:textId="77777777" w:rsidR="00FA1A15" w:rsidRPr="00A672D7" w:rsidRDefault="00FA1A15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014DA78E" w14:textId="77777777" w:rsidR="00FA1A15" w:rsidRPr="00A672D7" w:rsidRDefault="00FA1A15" w:rsidP="00AF17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2" w:type="dxa"/>
          </w:tcPr>
          <w:p w14:paraId="1B21A444" w14:textId="77777777" w:rsidR="00FA1A15" w:rsidRPr="00A672D7" w:rsidRDefault="00FA1A15" w:rsidP="00AF1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5A2FDD90" w14:textId="77777777" w:rsidR="00FA1A15" w:rsidRPr="00A672D7" w:rsidRDefault="00FA1A15" w:rsidP="00FA1A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94" w:type="dxa"/>
        <w:jc w:val="center"/>
        <w:tblLayout w:type="fixed"/>
        <w:tblLook w:val="0400" w:firstRow="0" w:lastRow="0" w:firstColumn="0" w:lastColumn="0" w:noHBand="0" w:noVBand="1"/>
      </w:tblPr>
      <w:tblGrid>
        <w:gridCol w:w="4733"/>
        <w:gridCol w:w="4961"/>
      </w:tblGrid>
      <w:tr w:rsidR="00FA1A15" w:rsidRPr="00A672D7" w14:paraId="77BBE7C1" w14:textId="77777777" w:rsidTr="00AF17CF">
        <w:trPr>
          <w:jc w:val="center"/>
        </w:trPr>
        <w:tc>
          <w:tcPr>
            <w:tcW w:w="4733" w:type="dxa"/>
          </w:tcPr>
          <w:p w14:paraId="7953B14E" w14:textId="77777777" w:rsidR="00FA1A15" w:rsidRPr="00A672D7" w:rsidRDefault="00FA1A15" w:rsidP="00AF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ПЛАТНИК:</w:t>
            </w:r>
          </w:p>
          <w:p w14:paraId="1AC5EEEE" w14:textId="77777777" w:rsidR="00FA1A15" w:rsidRPr="00A672D7" w:rsidRDefault="00FA1A15" w:rsidP="00AF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комісія зі стандартів державної мови</w:t>
            </w:r>
          </w:p>
        </w:tc>
        <w:tc>
          <w:tcPr>
            <w:tcW w:w="4961" w:type="dxa"/>
          </w:tcPr>
          <w:p w14:paraId="366BE206" w14:textId="77777777" w:rsidR="00FA1A15" w:rsidRPr="00A672D7" w:rsidRDefault="00FA1A15" w:rsidP="00AF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ВИКОНАВЕЦЬ:</w:t>
            </w:r>
          </w:p>
          <w:p w14:paraId="63CAD78B" w14:textId="77777777" w:rsidR="00FA1A15" w:rsidRPr="0096683A" w:rsidRDefault="00FA1A15" w:rsidP="00AF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уповноваженої установи</w:t>
            </w:r>
          </w:p>
        </w:tc>
      </w:tr>
      <w:tr w:rsidR="00FA1A15" w14:paraId="228856DB" w14:textId="77777777" w:rsidTr="00AF17CF">
        <w:trPr>
          <w:jc w:val="center"/>
        </w:trPr>
        <w:tc>
          <w:tcPr>
            <w:tcW w:w="4733" w:type="dxa"/>
          </w:tcPr>
          <w:p w14:paraId="7EB6C567" w14:textId="77777777" w:rsidR="00FA1A15" w:rsidRPr="00A672D7" w:rsidRDefault="00FA1A15" w:rsidP="00AF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C00F02" w14:textId="77777777" w:rsidR="00FA1A15" w:rsidRPr="00A672D7" w:rsidRDefault="00FA1A15" w:rsidP="00AF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</w:t>
            </w:r>
          </w:p>
          <w:p w14:paraId="170C8CAE" w14:textId="77777777" w:rsidR="00FA1A15" w:rsidRPr="00A672D7" w:rsidRDefault="00FA1A15" w:rsidP="00AF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DB797" w14:textId="77777777" w:rsidR="00FA1A15" w:rsidRPr="00A672D7" w:rsidRDefault="00FA1A15" w:rsidP="00AF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О.М. </w:t>
            </w:r>
            <w:proofErr w:type="spellStart"/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Демська</w:t>
            </w:r>
            <w:proofErr w:type="spellEnd"/>
          </w:p>
          <w:p w14:paraId="0CF90788" w14:textId="77777777" w:rsidR="00FA1A15" w:rsidRPr="00A672D7" w:rsidRDefault="00FA1A15" w:rsidP="00AF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48A2A08E" w14:textId="77777777" w:rsidR="00FA1A15" w:rsidRPr="00A672D7" w:rsidRDefault="00FA1A15" w:rsidP="00AF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F6519D" w14:textId="77777777" w:rsidR="00FA1A15" w:rsidRPr="00A672D7" w:rsidRDefault="00FA1A15" w:rsidP="00AF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Ректор Університету</w:t>
            </w:r>
          </w:p>
          <w:p w14:paraId="01A5A857" w14:textId="77777777" w:rsidR="00FA1A15" w:rsidRPr="00A672D7" w:rsidRDefault="00FA1A15" w:rsidP="00AF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317" w:hanging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37BCD7" w14:textId="77777777" w:rsidR="00FA1A15" w:rsidRPr="000A3E5F" w:rsidRDefault="00FA1A15" w:rsidP="00AF17CF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Pr="00A6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/</w:t>
            </w:r>
          </w:p>
          <w:p w14:paraId="34545687" w14:textId="77777777" w:rsidR="00FA1A15" w:rsidRPr="00A672D7" w:rsidRDefault="00FA1A15" w:rsidP="00AF17CF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D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A3E5F">
              <w:rPr>
                <w:rFonts w:ascii="Times New Roman" w:eastAsia="Times New Roman" w:hAnsi="Times New Roman" w:cs="Times New Roman"/>
                <w:sz w:val="20"/>
                <w:szCs w:val="20"/>
              </w:rPr>
              <w:t>ПІП</w:t>
            </w:r>
          </w:p>
        </w:tc>
      </w:tr>
    </w:tbl>
    <w:p w14:paraId="6378D2EB" w14:textId="77777777" w:rsidR="00FA1A15" w:rsidRDefault="00FA1A15" w:rsidP="00FA1A15"/>
    <w:p w14:paraId="4F43A186" w14:textId="7A8903F6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9F8C3" w14:textId="7D794F8A" w:rsidR="000379D8" w:rsidRDefault="000379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D6755" w14:textId="7BA1E7A4" w:rsidR="000379D8" w:rsidRDefault="000379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06E86" w14:textId="77777777" w:rsidR="000379D8" w:rsidRDefault="000379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87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98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99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9A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9B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9C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9D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9E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A1" w14:textId="77777777" w:rsidR="00AD19AA" w:rsidRDefault="00AD19AA" w:rsidP="00752B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A2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A3" w14:textId="77777777" w:rsidR="00AD19AA" w:rsidRDefault="00AD1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A1A9" w14:textId="77777777" w:rsidR="00AD19AA" w:rsidRDefault="00AD19AA" w:rsidP="00752B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D19AA" w:rsidSect="0013173A">
      <w:pgSz w:w="11906" w:h="16838"/>
      <w:pgMar w:top="1134" w:right="170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A096" w14:textId="77777777" w:rsidR="006B307E" w:rsidRDefault="006B307E" w:rsidP="00FA1A15">
      <w:pPr>
        <w:spacing w:after="0" w:line="240" w:lineRule="auto"/>
      </w:pPr>
      <w:r>
        <w:separator/>
      </w:r>
    </w:p>
  </w:endnote>
  <w:endnote w:type="continuationSeparator" w:id="0">
    <w:p w14:paraId="7F4B9F19" w14:textId="77777777" w:rsidR="006B307E" w:rsidRDefault="006B307E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3272D" w14:textId="77777777" w:rsidR="006B307E" w:rsidRDefault="006B307E" w:rsidP="00FA1A15">
      <w:pPr>
        <w:spacing w:after="0" w:line="240" w:lineRule="auto"/>
      </w:pPr>
      <w:r>
        <w:separator/>
      </w:r>
    </w:p>
  </w:footnote>
  <w:footnote w:type="continuationSeparator" w:id="0">
    <w:p w14:paraId="70CF49F5" w14:textId="77777777" w:rsidR="006B307E" w:rsidRDefault="006B307E" w:rsidP="00FA1A15">
      <w:pPr>
        <w:spacing w:after="0" w:line="240" w:lineRule="auto"/>
      </w:pPr>
      <w:r>
        <w:continuationSeparator/>
      </w:r>
    </w:p>
  </w:footnote>
  <w:footnote w:id="1">
    <w:p w14:paraId="6C7AE2FC" w14:textId="780C4234" w:rsidR="00FA1A15" w:rsidRDefault="00FA1A15">
      <w:pPr>
        <w:pStyle w:val="af1"/>
      </w:pPr>
      <w:r>
        <w:rPr>
          <w:rStyle w:val="af3"/>
        </w:rPr>
        <w:footnoteRef/>
      </w:r>
      <w:r>
        <w:t xml:space="preserve"> </w:t>
      </w:r>
      <w:r w:rsidRPr="00FA1A15">
        <w:rPr>
          <w:rFonts w:ascii="Times New Roman" w:hAnsi="Times New Roman" w:cs="Times New Roman"/>
        </w:rPr>
        <w:t>Приклад заповнення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F07CC"/>
    <w:multiLevelType w:val="hybridMultilevel"/>
    <w:tmpl w:val="D93A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E242C"/>
    <w:multiLevelType w:val="multilevel"/>
    <w:tmpl w:val="B970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A7779C9"/>
    <w:multiLevelType w:val="multilevel"/>
    <w:tmpl w:val="ECF077E0"/>
    <w:lvl w:ilvl="0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AA"/>
    <w:rsid w:val="000379D8"/>
    <w:rsid w:val="000507C2"/>
    <w:rsid w:val="000B2A23"/>
    <w:rsid w:val="00110E30"/>
    <w:rsid w:val="0013173A"/>
    <w:rsid w:val="001C668E"/>
    <w:rsid w:val="00203E72"/>
    <w:rsid w:val="00211E84"/>
    <w:rsid w:val="00234956"/>
    <w:rsid w:val="002420CA"/>
    <w:rsid w:val="00263244"/>
    <w:rsid w:val="00282D65"/>
    <w:rsid w:val="002F06CF"/>
    <w:rsid w:val="002F1081"/>
    <w:rsid w:val="002F46F8"/>
    <w:rsid w:val="00322F07"/>
    <w:rsid w:val="003C6143"/>
    <w:rsid w:val="003F1F3B"/>
    <w:rsid w:val="00466344"/>
    <w:rsid w:val="00466D2E"/>
    <w:rsid w:val="00483A6A"/>
    <w:rsid w:val="004C5A7B"/>
    <w:rsid w:val="004D5975"/>
    <w:rsid w:val="004F19C4"/>
    <w:rsid w:val="0059546F"/>
    <w:rsid w:val="005C3949"/>
    <w:rsid w:val="00645416"/>
    <w:rsid w:val="006B307E"/>
    <w:rsid w:val="006C261C"/>
    <w:rsid w:val="006D66A4"/>
    <w:rsid w:val="00732A1B"/>
    <w:rsid w:val="00752B02"/>
    <w:rsid w:val="007C33F8"/>
    <w:rsid w:val="007D47A4"/>
    <w:rsid w:val="007D50E4"/>
    <w:rsid w:val="008A1B29"/>
    <w:rsid w:val="009500BD"/>
    <w:rsid w:val="0095075E"/>
    <w:rsid w:val="009B1C34"/>
    <w:rsid w:val="00A05316"/>
    <w:rsid w:val="00A12E7B"/>
    <w:rsid w:val="00A672D7"/>
    <w:rsid w:val="00A7592F"/>
    <w:rsid w:val="00AD19AA"/>
    <w:rsid w:val="00AE7015"/>
    <w:rsid w:val="00B20E74"/>
    <w:rsid w:val="00BA2801"/>
    <w:rsid w:val="00BE3184"/>
    <w:rsid w:val="00C673B5"/>
    <w:rsid w:val="00CD0C30"/>
    <w:rsid w:val="00CF4223"/>
    <w:rsid w:val="00DB0798"/>
    <w:rsid w:val="00E051A0"/>
    <w:rsid w:val="00F2168E"/>
    <w:rsid w:val="00F216B4"/>
    <w:rsid w:val="00F31D4C"/>
    <w:rsid w:val="00FA198A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A00C"/>
  <w15:docId w15:val="{0AD6C749-66C7-42C5-84EA-CD22899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30ED5"/>
    <w:pPr>
      <w:ind w:left="720"/>
      <w:contextualSpacing/>
    </w:pPr>
  </w:style>
  <w:style w:type="table" w:styleId="a5">
    <w:name w:val="Table Grid"/>
    <w:basedOn w:val="a1"/>
    <w:uiPriority w:val="39"/>
    <w:rsid w:val="006C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B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DB0798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FA1A15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FA1A1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A1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gJFBu8azVWjC6uerGu54fVv7g==">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8CC7DD-3766-4899-B42E-C303B394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10532</Words>
  <Characters>6004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 Matvienko</dc:creator>
  <cp:lastModifiedBy>User</cp:lastModifiedBy>
  <cp:revision>2</cp:revision>
  <cp:lastPrinted>2021-08-26T07:31:00Z</cp:lastPrinted>
  <dcterms:created xsi:type="dcterms:W3CDTF">2021-08-26T09:20:00Z</dcterms:created>
  <dcterms:modified xsi:type="dcterms:W3CDTF">2021-08-26T09:20:00Z</dcterms:modified>
</cp:coreProperties>
</file>