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90790" w14:textId="77777777" w:rsidR="000D5749" w:rsidRPr="00510AC1" w:rsidRDefault="0087122D" w:rsidP="000D5749">
      <w:pPr>
        <w:spacing w:after="0" w:line="240" w:lineRule="auto"/>
        <w:ind w:left="9923" w:hanging="9923"/>
        <w:jc w:val="center"/>
        <w:rPr>
          <w:rFonts w:ascii="Times New Roman" w:hAnsi="Times New Roman"/>
          <w:b/>
          <w:sz w:val="28"/>
          <w:szCs w:val="28"/>
          <w:lang w:val="uk-UA"/>
        </w:rPr>
      </w:pPr>
      <w:r w:rsidRPr="00510AC1">
        <w:rPr>
          <w:rFonts w:ascii="Times New Roman" w:hAnsi="Times New Roman"/>
          <w:b/>
          <w:sz w:val="28"/>
          <w:szCs w:val="28"/>
          <w:lang w:val="uk-UA"/>
        </w:rPr>
        <w:t xml:space="preserve">Звіт </w:t>
      </w:r>
    </w:p>
    <w:p w14:paraId="2E7A81F5" w14:textId="49E081B6" w:rsidR="00510AC1" w:rsidRPr="00510AC1" w:rsidRDefault="00510AC1" w:rsidP="00510AC1">
      <w:pPr>
        <w:spacing w:after="0" w:line="240" w:lineRule="auto"/>
        <w:ind w:firstLine="567"/>
        <w:rPr>
          <w:rFonts w:ascii="Times New Roman" w:hAnsi="Times New Roman"/>
          <w:i/>
          <w:sz w:val="28"/>
          <w:szCs w:val="28"/>
          <w:lang w:val="uk-UA" w:eastAsia="ru-RU"/>
        </w:rPr>
      </w:pPr>
      <w:r w:rsidRPr="00510AC1">
        <w:rPr>
          <w:rFonts w:ascii="Times New Roman" w:hAnsi="Times New Roman"/>
          <w:b/>
          <w:sz w:val="28"/>
          <w:szCs w:val="28"/>
          <w:lang w:val="uk-UA"/>
        </w:rPr>
        <w:t xml:space="preserve">про виконання </w:t>
      </w:r>
      <w:r w:rsidRPr="00510AC1">
        <w:rPr>
          <w:rFonts w:ascii="Times New Roman" w:hAnsi="Times New Roman"/>
          <w:b/>
          <w:sz w:val="28"/>
          <w:szCs w:val="28"/>
          <w:lang w:val="uk-UA" w:eastAsia="ru-RU"/>
        </w:rPr>
        <w:t>Заходів з реалізації засад антикорупційної політики щодо запобігання і протидії корупції в діяльності Національної комісії зі стандартів державної мови</w:t>
      </w:r>
      <w:r w:rsidRPr="00510AC1">
        <w:rPr>
          <w:rFonts w:ascii="Times New Roman" w:hAnsi="Times New Roman"/>
          <w:b/>
          <w:bCs/>
          <w:sz w:val="28"/>
          <w:szCs w:val="28"/>
          <w:lang w:val="uk-UA"/>
        </w:rPr>
        <w:t xml:space="preserve"> за друге півріччя 2024 року</w:t>
      </w:r>
    </w:p>
    <w:p w14:paraId="2EB0474A" w14:textId="70C6DE21" w:rsidR="004772B6" w:rsidRPr="00615742" w:rsidRDefault="004772B6" w:rsidP="004772B6">
      <w:pPr>
        <w:spacing w:after="0" w:line="240" w:lineRule="auto"/>
        <w:jc w:val="center"/>
        <w:rPr>
          <w:rFonts w:ascii="Times New Roman" w:hAnsi="Times New Roman"/>
          <w:b/>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821"/>
        <w:gridCol w:w="2126"/>
        <w:gridCol w:w="1701"/>
        <w:gridCol w:w="7306"/>
      </w:tblGrid>
      <w:tr w:rsidR="00C1236C" w14:paraId="02BC5B38" w14:textId="6BAA478B" w:rsidTr="00B27C34">
        <w:tc>
          <w:tcPr>
            <w:tcW w:w="548" w:type="dxa"/>
            <w:tcBorders>
              <w:top w:val="single" w:sz="4" w:space="0" w:color="auto"/>
              <w:left w:val="single" w:sz="4" w:space="0" w:color="auto"/>
              <w:bottom w:val="single" w:sz="4" w:space="0" w:color="auto"/>
              <w:right w:val="single" w:sz="4" w:space="0" w:color="auto"/>
            </w:tcBorders>
            <w:hideMark/>
          </w:tcPr>
          <w:p w14:paraId="3BABBD5F" w14:textId="77777777" w:rsidR="00C1236C" w:rsidRDefault="00C1236C">
            <w:pPr>
              <w:spacing w:after="0" w:line="240" w:lineRule="auto"/>
              <w:jc w:val="center"/>
              <w:rPr>
                <w:rFonts w:ascii="Times New Roman" w:hAnsi="Times New Roman"/>
                <w:b/>
                <w:bCs/>
                <w:sz w:val="24"/>
                <w:szCs w:val="24"/>
              </w:rPr>
            </w:pPr>
            <w:r>
              <w:rPr>
                <w:rFonts w:ascii="Times New Roman" w:hAnsi="Times New Roman"/>
                <w:b/>
                <w:bCs/>
                <w:sz w:val="24"/>
                <w:szCs w:val="24"/>
              </w:rPr>
              <w:t>№ з/</w:t>
            </w:r>
            <w:proofErr w:type="gramStart"/>
            <w:r>
              <w:rPr>
                <w:rFonts w:ascii="Times New Roman" w:hAnsi="Times New Roman"/>
                <w:b/>
                <w:bCs/>
                <w:sz w:val="24"/>
                <w:szCs w:val="24"/>
              </w:rPr>
              <w:t>п</w:t>
            </w:r>
            <w:proofErr w:type="gramEnd"/>
          </w:p>
        </w:tc>
        <w:tc>
          <w:tcPr>
            <w:tcW w:w="2821" w:type="dxa"/>
            <w:tcBorders>
              <w:top w:val="single" w:sz="4" w:space="0" w:color="auto"/>
              <w:left w:val="single" w:sz="4" w:space="0" w:color="auto"/>
              <w:bottom w:val="single" w:sz="4" w:space="0" w:color="auto"/>
              <w:right w:val="single" w:sz="4" w:space="0" w:color="auto"/>
            </w:tcBorders>
            <w:hideMark/>
          </w:tcPr>
          <w:p w14:paraId="468CB709" w14:textId="78B0D47C" w:rsidR="00C1236C" w:rsidRPr="00DE05F4" w:rsidRDefault="00C1236C">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Захід</w:t>
            </w:r>
          </w:p>
        </w:tc>
        <w:tc>
          <w:tcPr>
            <w:tcW w:w="2126" w:type="dxa"/>
            <w:tcBorders>
              <w:top w:val="single" w:sz="4" w:space="0" w:color="auto"/>
              <w:left w:val="single" w:sz="4" w:space="0" w:color="auto"/>
              <w:bottom w:val="single" w:sz="4" w:space="0" w:color="auto"/>
              <w:right w:val="single" w:sz="4" w:space="0" w:color="auto"/>
            </w:tcBorders>
            <w:hideMark/>
          </w:tcPr>
          <w:p w14:paraId="2870057F" w14:textId="22722DB4" w:rsidR="00C1236C" w:rsidRPr="00DE05F4" w:rsidRDefault="00C1236C">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Строк виконання </w:t>
            </w:r>
          </w:p>
          <w:p w14:paraId="1F569FBA" w14:textId="36F94773" w:rsidR="00C1236C" w:rsidRPr="004F6725" w:rsidRDefault="00C1236C">
            <w:pPr>
              <w:spacing w:after="0" w:line="240" w:lineRule="auto"/>
              <w:jc w:val="center"/>
              <w:rPr>
                <w:rFonts w:ascii="Times New Roman" w:hAnsi="Times New Roman"/>
                <w:b/>
                <w:bCs/>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2D8281DA" w14:textId="1F2E9AD6" w:rsidR="00C1236C" w:rsidRDefault="00C1236C" w:rsidP="00DE05F4">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Відповідальний</w:t>
            </w:r>
            <w:proofErr w:type="spellEnd"/>
            <w:r>
              <w:rPr>
                <w:rFonts w:ascii="Times New Roman" w:hAnsi="Times New Roman"/>
                <w:b/>
                <w:bCs/>
                <w:sz w:val="24"/>
                <w:szCs w:val="24"/>
              </w:rPr>
              <w:t xml:space="preserve"> </w:t>
            </w:r>
            <w:proofErr w:type="spellStart"/>
            <w:proofErr w:type="gramStart"/>
            <w:r>
              <w:rPr>
                <w:rFonts w:ascii="Times New Roman" w:hAnsi="Times New Roman"/>
                <w:b/>
                <w:bCs/>
                <w:sz w:val="24"/>
                <w:szCs w:val="24"/>
              </w:rPr>
              <w:t>п</w:t>
            </w:r>
            <w:proofErr w:type="gramEnd"/>
            <w:r>
              <w:rPr>
                <w:rFonts w:ascii="Times New Roman" w:hAnsi="Times New Roman"/>
                <w:b/>
                <w:bCs/>
                <w:sz w:val="24"/>
                <w:szCs w:val="24"/>
              </w:rPr>
              <w:t>ідрозділ</w:t>
            </w:r>
            <w:proofErr w:type="spellEnd"/>
            <w:r>
              <w:rPr>
                <w:rFonts w:ascii="Times New Roman" w:hAnsi="Times New Roman"/>
                <w:b/>
                <w:bCs/>
                <w:sz w:val="24"/>
                <w:szCs w:val="24"/>
              </w:rPr>
              <w:t xml:space="preserve"> </w:t>
            </w:r>
          </w:p>
        </w:tc>
        <w:tc>
          <w:tcPr>
            <w:tcW w:w="7306" w:type="dxa"/>
            <w:tcBorders>
              <w:top w:val="single" w:sz="4" w:space="0" w:color="auto"/>
              <w:left w:val="single" w:sz="4" w:space="0" w:color="auto"/>
              <w:bottom w:val="single" w:sz="4" w:space="0" w:color="auto"/>
              <w:right w:val="single" w:sz="4" w:space="0" w:color="auto"/>
            </w:tcBorders>
          </w:tcPr>
          <w:p w14:paraId="7E879A86" w14:textId="1A849F27" w:rsidR="00C1236C" w:rsidRPr="009E4CBC" w:rsidRDefault="00C1236C">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Інформація про виконання </w:t>
            </w:r>
          </w:p>
        </w:tc>
      </w:tr>
      <w:tr w:rsidR="00C1236C" w:rsidRPr="00DE05F4" w14:paraId="6F7A8D2A" w14:textId="1D2EAB9D" w:rsidTr="00B27C34">
        <w:tc>
          <w:tcPr>
            <w:tcW w:w="548" w:type="dxa"/>
            <w:tcBorders>
              <w:top w:val="single" w:sz="4" w:space="0" w:color="auto"/>
              <w:left w:val="single" w:sz="4" w:space="0" w:color="auto"/>
              <w:bottom w:val="single" w:sz="4" w:space="0" w:color="auto"/>
              <w:right w:val="single" w:sz="4" w:space="0" w:color="auto"/>
            </w:tcBorders>
            <w:hideMark/>
          </w:tcPr>
          <w:p w14:paraId="0F0430B7" w14:textId="77777777" w:rsidR="00C1236C" w:rsidRDefault="00C1236C">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2821" w:type="dxa"/>
            <w:tcBorders>
              <w:top w:val="single" w:sz="4" w:space="0" w:color="auto"/>
              <w:left w:val="single" w:sz="4" w:space="0" w:color="auto"/>
              <w:bottom w:val="single" w:sz="4" w:space="0" w:color="auto"/>
              <w:right w:val="single" w:sz="4" w:space="0" w:color="auto"/>
            </w:tcBorders>
          </w:tcPr>
          <w:p w14:paraId="1DBCC254" w14:textId="12AA4ECF" w:rsidR="00C1236C" w:rsidRDefault="00C1236C" w:rsidP="001E0591">
            <w:pPr>
              <w:spacing w:after="0" w:line="240" w:lineRule="auto"/>
              <w:ind w:right="-1"/>
              <w:jc w:val="left"/>
              <w:rPr>
                <w:rFonts w:ascii="Times New Roman" w:hAnsi="Times New Roman"/>
                <w:sz w:val="24"/>
                <w:szCs w:val="24"/>
                <w:lang w:val="uk-UA"/>
              </w:rPr>
            </w:pPr>
            <w:r>
              <w:rPr>
                <w:rFonts w:ascii="Times New Roman" w:hAnsi="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6D77E0C3" w14:textId="2A9E20E2" w:rsidR="00C1236C" w:rsidRDefault="00C1236C" w:rsidP="000F3888">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14:paraId="4EB0CB78" w14:textId="0F605519" w:rsidR="00C1236C" w:rsidRDefault="00C1236C">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7306" w:type="dxa"/>
            <w:tcBorders>
              <w:top w:val="single" w:sz="4" w:space="0" w:color="auto"/>
              <w:left w:val="single" w:sz="4" w:space="0" w:color="auto"/>
              <w:bottom w:val="single" w:sz="4" w:space="0" w:color="auto"/>
              <w:right w:val="single" w:sz="4" w:space="0" w:color="auto"/>
            </w:tcBorders>
          </w:tcPr>
          <w:p w14:paraId="227A65F3" w14:textId="000BB670" w:rsidR="00C1236C" w:rsidRDefault="00C1236C" w:rsidP="00903959">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C1236C" w:rsidRPr="00B3186A" w14:paraId="73794216" w14:textId="77777777" w:rsidTr="00B27C34">
        <w:tc>
          <w:tcPr>
            <w:tcW w:w="548" w:type="dxa"/>
            <w:tcBorders>
              <w:top w:val="single" w:sz="4" w:space="0" w:color="auto"/>
              <w:left w:val="single" w:sz="4" w:space="0" w:color="auto"/>
              <w:bottom w:val="single" w:sz="4" w:space="0" w:color="auto"/>
              <w:right w:val="single" w:sz="4" w:space="0" w:color="auto"/>
            </w:tcBorders>
          </w:tcPr>
          <w:p w14:paraId="40CB594A" w14:textId="1775127C"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1</w:t>
            </w:r>
          </w:p>
        </w:tc>
        <w:tc>
          <w:tcPr>
            <w:tcW w:w="2821" w:type="dxa"/>
            <w:tcBorders>
              <w:top w:val="single" w:sz="4" w:space="0" w:color="auto"/>
              <w:left w:val="single" w:sz="4" w:space="0" w:color="auto"/>
              <w:bottom w:val="single" w:sz="4" w:space="0" w:color="auto"/>
              <w:right w:val="single" w:sz="4" w:space="0" w:color="auto"/>
            </w:tcBorders>
          </w:tcPr>
          <w:p w14:paraId="542D33AA" w14:textId="0DE9321E" w:rsidR="00C1236C" w:rsidRPr="000D16FA" w:rsidRDefault="00C1236C" w:rsidP="001E0591">
            <w:pPr>
              <w:spacing w:after="0" w:line="240" w:lineRule="auto"/>
              <w:ind w:right="-1"/>
              <w:jc w:val="left"/>
              <w:rPr>
                <w:rFonts w:ascii="Times New Roman" w:hAnsi="Times New Roman"/>
                <w:sz w:val="24"/>
                <w:szCs w:val="24"/>
                <w:lang w:val="uk-UA"/>
              </w:rPr>
            </w:pPr>
            <w:r w:rsidRPr="000D16FA">
              <w:rPr>
                <w:rFonts w:ascii="Times New Roman" w:hAnsi="Times New Roman"/>
                <w:sz w:val="24"/>
                <w:szCs w:val="24"/>
                <w:lang w:val="uk-UA"/>
              </w:rPr>
              <w:t>Проведення серед працівників Національної комісії зі стандартів державної мови організаційної та роз’яснювальної роботи із запобігання, виявлення і протидії корупції</w:t>
            </w:r>
          </w:p>
        </w:tc>
        <w:tc>
          <w:tcPr>
            <w:tcW w:w="2126" w:type="dxa"/>
            <w:tcBorders>
              <w:top w:val="single" w:sz="4" w:space="0" w:color="auto"/>
              <w:left w:val="single" w:sz="4" w:space="0" w:color="auto"/>
              <w:bottom w:val="single" w:sz="4" w:space="0" w:color="auto"/>
              <w:right w:val="single" w:sz="4" w:space="0" w:color="auto"/>
            </w:tcBorders>
          </w:tcPr>
          <w:p w14:paraId="6523DB0B" w14:textId="2BACCC74" w:rsidR="00C1236C" w:rsidRPr="000D16FA" w:rsidRDefault="000D16FA" w:rsidP="000F3888">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3E8CE9CE" w14:textId="71B75C2F" w:rsidR="00C1236C" w:rsidRPr="000D16FA" w:rsidRDefault="00C1236C" w:rsidP="00B27C34">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Головний спеціаліст з питань запобігання та виявлення корупції</w:t>
            </w:r>
          </w:p>
        </w:tc>
        <w:tc>
          <w:tcPr>
            <w:tcW w:w="7306" w:type="dxa"/>
            <w:tcBorders>
              <w:top w:val="single" w:sz="4" w:space="0" w:color="auto"/>
              <w:left w:val="single" w:sz="4" w:space="0" w:color="auto"/>
              <w:bottom w:val="single" w:sz="4" w:space="0" w:color="auto"/>
              <w:right w:val="single" w:sz="4" w:space="0" w:color="auto"/>
            </w:tcBorders>
          </w:tcPr>
          <w:p w14:paraId="5C62A301" w14:textId="77777777" w:rsidR="00C1236C" w:rsidRPr="000D16FA" w:rsidRDefault="00C1236C" w:rsidP="00D51775">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39D82855" w14:textId="616C9259" w:rsidR="00C1236C" w:rsidRPr="000D16FA" w:rsidRDefault="00C1236C" w:rsidP="00D51775">
            <w:pPr>
              <w:spacing w:after="0" w:line="240" w:lineRule="auto"/>
              <w:ind w:left="34"/>
              <w:rPr>
                <w:rFonts w:ascii="Times New Roman" w:hAnsi="Times New Roman"/>
                <w:i/>
                <w:sz w:val="24"/>
                <w:szCs w:val="24"/>
                <w:lang w:val="uk-UA" w:eastAsia="ru-RU"/>
              </w:rPr>
            </w:pPr>
            <w:r w:rsidRPr="000D16FA">
              <w:rPr>
                <w:rFonts w:ascii="Times New Roman" w:hAnsi="Times New Roman"/>
                <w:sz w:val="24"/>
                <w:szCs w:val="24"/>
                <w:lang w:val="uk-UA" w:eastAsia="ru-RU"/>
              </w:rPr>
              <w:t>В Комісії на постійній основі здійснюється робота щодо проведення організаційно-роз’яснювальних заходів, а також надання працівникам консультативної допомоги. Так, у</w:t>
            </w:r>
            <w:r w:rsidRPr="000D16FA">
              <w:rPr>
                <w:rFonts w:ascii="Times New Roman" w:hAnsi="Times New Roman"/>
                <w:bCs/>
                <w:sz w:val="24"/>
                <w:szCs w:val="24"/>
                <w:lang w:val="uk-UA" w:eastAsia="ru-RU"/>
              </w:rPr>
              <w:t>продовж другого півріччя 2024 року:</w:t>
            </w:r>
          </w:p>
          <w:p w14:paraId="3490246A" w14:textId="77777777" w:rsidR="00C1236C" w:rsidRPr="000D16FA" w:rsidRDefault="00C1236C" w:rsidP="00D51775">
            <w:pPr>
              <w:spacing w:after="0" w:line="240" w:lineRule="auto"/>
              <w:rPr>
                <w:rFonts w:ascii="Times New Roman" w:hAnsi="Times New Roman"/>
                <w:sz w:val="24"/>
                <w:szCs w:val="24"/>
                <w:lang w:val="uk-UA" w:eastAsia="ru-RU"/>
              </w:rPr>
            </w:pPr>
            <w:r w:rsidRPr="000D16FA">
              <w:rPr>
                <w:rFonts w:ascii="Times New Roman" w:hAnsi="Times New Roman"/>
                <w:sz w:val="24"/>
                <w:szCs w:val="24"/>
                <w:lang w:val="uk-UA" w:eastAsia="ru-RU"/>
              </w:rPr>
              <w:t xml:space="preserve">ознайомлено новопризначених працівників Комісії із Антикорупційною програмою Національної комісії зі стандартів державної мови на 2024–2026 роки (11 працівників), шляхом направлення через СЕД  «АСКОД»  наказу Комісії від 28.05.2024 № 33-ос «Про затвердження Антикорупційної програми Національної комісії зі стандартів державної мови на 2024 – 2026 роки»  та оприлюднення на офіційному </w:t>
            </w:r>
            <w:proofErr w:type="spellStart"/>
            <w:r w:rsidRPr="000D16FA">
              <w:rPr>
                <w:rFonts w:ascii="Times New Roman" w:hAnsi="Times New Roman"/>
                <w:sz w:val="24"/>
                <w:szCs w:val="24"/>
                <w:lang w:val="uk-UA" w:eastAsia="ru-RU"/>
              </w:rPr>
              <w:t>вебсайті</w:t>
            </w:r>
            <w:proofErr w:type="spellEnd"/>
            <w:r w:rsidRPr="000D16FA">
              <w:rPr>
                <w:rFonts w:ascii="Times New Roman" w:hAnsi="Times New Roman"/>
                <w:sz w:val="24"/>
                <w:szCs w:val="24"/>
                <w:lang w:val="uk-UA" w:eastAsia="ru-RU"/>
              </w:rPr>
              <w:t xml:space="preserve"> Комісії: «Діяльність та проекти – Протидія та виявлення корупції – Антикорупційна програма»;</w:t>
            </w:r>
          </w:p>
          <w:p w14:paraId="18D1C0B1" w14:textId="77777777" w:rsidR="00C1236C" w:rsidRPr="000D16FA" w:rsidRDefault="00C1236C" w:rsidP="00D51775">
            <w:pPr>
              <w:autoSpaceDE w:val="0"/>
              <w:autoSpaceDN w:val="0"/>
              <w:adjustRightInd w:val="0"/>
              <w:spacing w:after="0" w:line="240" w:lineRule="auto"/>
              <w:rPr>
                <w:rFonts w:ascii="Times New Roman" w:eastAsia="Calibri" w:hAnsi="Times New Roman"/>
                <w:sz w:val="24"/>
                <w:szCs w:val="24"/>
                <w:lang w:val="uk-UA"/>
              </w:rPr>
            </w:pPr>
            <w:r w:rsidRPr="000D16FA">
              <w:rPr>
                <w:rFonts w:ascii="Times New Roman" w:hAnsi="Times New Roman"/>
                <w:sz w:val="24"/>
                <w:szCs w:val="24"/>
                <w:lang w:val="uk-UA" w:eastAsia="ru-RU"/>
              </w:rPr>
              <w:t xml:space="preserve">доведено до працівників Комісії Методичні рекомендації </w:t>
            </w:r>
            <w:r w:rsidRPr="000D16FA">
              <w:rPr>
                <w:rFonts w:ascii="Times New Roman" w:eastAsia="Calibri" w:hAnsi="Times New Roman"/>
                <w:bCs/>
                <w:sz w:val="24"/>
                <w:szCs w:val="24"/>
                <w:lang w:val="uk-UA"/>
              </w:rPr>
              <w:t xml:space="preserve">з приймання, розгляду, перевірки повідомлень про можливі факти корупційних або пов’язаних із корупцією правопорушень, інших порушень Закону України «Про запобігання корупції» в Національній комісії зі стандартів державної мови, які затверджені наказом Комісії від </w:t>
            </w:r>
            <w:r w:rsidRPr="000D16FA">
              <w:rPr>
                <w:rFonts w:ascii="Times New Roman" w:eastAsia="Calibri" w:hAnsi="Times New Roman"/>
                <w:sz w:val="24"/>
                <w:szCs w:val="24"/>
                <w:lang w:val="uk-UA"/>
              </w:rPr>
              <w:t>17.09.2024 № 64-ос,</w:t>
            </w:r>
            <w:r w:rsidRPr="000D16FA">
              <w:rPr>
                <w:rFonts w:ascii="Times New Roman" w:hAnsi="Times New Roman"/>
                <w:sz w:val="24"/>
                <w:szCs w:val="24"/>
                <w:lang w:val="uk-UA" w:eastAsia="ru-RU"/>
              </w:rPr>
              <w:t xml:space="preserve"> шляхом направлення через СЕД  «АСКОД» та оприлюднення на офіційному </w:t>
            </w:r>
            <w:proofErr w:type="spellStart"/>
            <w:r w:rsidRPr="000D16FA">
              <w:rPr>
                <w:rFonts w:ascii="Times New Roman" w:hAnsi="Times New Roman"/>
                <w:sz w:val="24"/>
                <w:szCs w:val="24"/>
                <w:lang w:val="uk-UA" w:eastAsia="ru-RU"/>
              </w:rPr>
              <w:t>вебсайті</w:t>
            </w:r>
            <w:proofErr w:type="spellEnd"/>
            <w:r w:rsidRPr="000D16FA">
              <w:rPr>
                <w:rFonts w:ascii="Times New Roman" w:hAnsi="Times New Roman"/>
                <w:sz w:val="24"/>
                <w:szCs w:val="24"/>
                <w:lang w:val="uk-UA" w:eastAsia="ru-RU"/>
              </w:rPr>
              <w:t xml:space="preserve"> Комісії: «</w:t>
            </w:r>
            <w:r w:rsidRPr="000D16FA">
              <w:rPr>
                <w:rFonts w:ascii="Times New Roman" w:hAnsi="Times New Roman"/>
                <w:sz w:val="24"/>
                <w:szCs w:val="24"/>
                <w:lang w:val="uk-UA" w:eastAsia="uk-UA"/>
              </w:rPr>
              <w:t xml:space="preserve">Діяльність та </w:t>
            </w:r>
            <w:proofErr w:type="spellStart"/>
            <w:r w:rsidRPr="000D16FA">
              <w:rPr>
                <w:rFonts w:ascii="Times New Roman" w:hAnsi="Times New Roman"/>
                <w:sz w:val="24"/>
                <w:szCs w:val="24"/>
                <w:lang w:val="uk-UA" w:eastAsia="uk-UA"/>
              </w:rPr>
              <w:t>проєкти</w:t>
            </w:r>
            <w:proofErr w:type="spellEnd"/>
            <w:r w:rsidRPr="000D16FA">
              <w:rPr>
                <w:rFonts w:ascii="Times New Roman" w:hAnsi="Times New Roman"/>
                <w:sz w:val="24"/>
                <w:szCs w:val="24"/>
                <w:lang w:val="uk-UA" w:eastAsia="uk-UA"/>
              </w:rPr>
              <w:t xml:space="preserve"> – Протидія та виявлення корупції – Нормативно-правова база</w:t>
            </w:r>
            <w:r w:rsidRPr="000D16FA">
              <w:rPr>
                <w:rFonts w:ascii="Times New Roman" w:hAnsi="Times New Roman"/>
                <w:sz w:val="24"/>
                <w:szCs w:val="24"/>
                <w:lang w:val="uk-UA" w:eastAsia="ru-RU"/>
              </w:rPr>
              <w:t>»;</w:t>
            </w:r>
            <w:r w:rsidRPr="000D16FA">
              <w:rPr>
                <w:rFonts w:ascii="Times New Roman" w:eastAsia="Calibri" w:hAnsi="Times New Roman"/>
                <w:sz w:val="24"/>
                <w:szCs w:val="24"/>
                <w:lang w:val="uk-UA"/>
              </w:rPr>
              <w:t xml:space="preserve"> </w:t>
            </w:r>
          </w:p>
          <w:p w14:paraId="41D9F308" w14:textId="1D375D3D" w:rsidR="00C1236C" w:rsidRPr="000D16FA" w:rsidRDefault="00C1236C" w:rsidP="00D51775">
            <w:pPr>
              <w:autoSpaceDE w:val="0"/>
              <w:autoSpaceDN w:val="0"/>
              <w:adjustRightInd w:val="0"/>
              <w:spacing w:after="0" w:line="240" w:lineRule="auto"/>
              <w:rPr>
                <w:rFonts w:ascii="Times New Roman" w:eastAsia="Calibri" w:hAnsi="Times New Roman"/>
                <w:sz w:val="24"/>
                <w:szCs w:val="24"/>
                <w:lang w:val="uk-UA"/>
              </w:rPr>
            </w:pPr>
            <w:r w:rsidRPr="000D16FA">
              <w:rPr>
                <w:rFonts w:ascii="Times New Roman" w:hAnsi="Times New Roman"/>
                <w:sz w:val="24"/>
                <w:szCs w:val="24"/>
                <w:lang w:val="uk-UA" w:eastAsia="ru-RU"/>
              </w:rPr>
              <w:t xml:space="preserve">доведено до працівників наказ Комісії від 28.11.2024          № 87-ос, яким  були внесені зміни та доповнення до наказу Комісії від </w:t>
            </w:r>
            <w:r w:rsidRPr="000D16FA">
              <w:rPr>
                <w:rFonts w:ascii="Times New Roman" w:hAnsi="Times New Roman"/>
                <w:sz w:val="24"/>
                <w:szCs w:val="24"/>
                <w:lang w:val="uk-UA" w:eastAsia="ru-RU"/>
              </w:rPr>
              <w:lastRenderedPageBreak/>
              <w:t xml:space="preserve">29.05.2023 № 35-ос «Про затвердження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Національній комісії зі стандартів державної мови», шляхом направлення через СЕД  «АСКОД» та оприлюднення на офіційному </w:t>
            </w:r>
            <w:proofErr w:type="spellStart"/>
            <w:r w:rsidRPr="000D16FA">
              <w:rPr>
                <w:rFonts w:ascii="Times New Roman" w:hAnsi="Times New Roman"/>
                <w:sz w:val="24"/>
                <w:szCs w:val="24"/>
                <w:lang w:val="uk-UA" w:eastAsia="ru-RU"/>
              </w:rPr>
              <w:t>вебсайті</w:t>
            </w:r>
            <w:proofErr w:type="spellEnd"/>
            <w:r w:rsidRPr="000D16FA">
              <w:rPr>
                <w:rFonts w:ascii="Times New Roman" w:hAnsi="Times New Roman"/>
                <w:sz w:val="24"/>
                <w:szCs w:val="24"/>
                <w:lang w:val="uk-UA" w:eastAsia="ru-RU"/>
              </w:rPr>
              <w:t xml:space="preserve"> Комісії: «Діяльність та проекти – Протидія та виявлення корупції – </w:t>
            </w:r>
            <w:r w:rsidRPr="000D16FA">
              <w:rPr>
                <w:rFonts w:ascii="Times New Roman" w:hAnsi="Times New Roman"/>
                <w:sz w:val="24"/>
                <w:szCs w:val="24"/>
                <w:lang w:val="uk-UA" w:eastAsia="uk-UA"/>
              </w:rPr>
              <w:t>Нормативно-правова база</w:t>
            </w:r>
            <w:r w:rsidRPr="000D16FA">
              <w:rPr>
                <w:rFonts w:ascii="Times New Roman" w:hAnsi="Times New Roman"/>
                <w:sz w:val="24"/>
                <w:szCs w:val="24"/>
                <w:lang w:val="uk-UA" w:eastAsia="ru-RU"/>
              </w:rPr>
              <w:t>»;</w:t>
            </w:r>
            <w:r w:rsidRPr="000D16FA">
              <w:rPr>
                <w:rFonts w:ascii="Times New Roman" w:eastAsia="Calibri" w:hAnsi="Times New Roman"/>
                <w:sz w:val="24"/>
                <w:szCs w:val="24"/>
                <w:lang w:val="uk-UA"/>
              </w:rPr>
              <w:t xml:space="preserve"> </w:t>
            </w:r>
          </w:p>
          <w:p w14:paraId="614D649A" w14:textId="77777777" w:rsidR="00C1236C" w:rsidRPr="000D16FA" w:rsidRDefault="00C1236C" w:rsidP="00D51775">
            <w:pPr>
              <w:spacing w:after="0" w:line="240" w:lineRule="auto"/>
              <w:jc w:val="left"/>
              <w:rPr>
                <w:rFonts w:ascii="Times New Roman" w:eastAsia="Calibri" w:hAnsi="Times New Roman"/>
                <w:bCs/>
                <w:sz w:val="24"/>
                <w:szCs w:val="24"/>
                <w:lang w:val="uk-UA"/>
              </w:rPr>
            </w:pPr>
            <w:r w:rsidRPr="000D16FA">
              <w:rPr>
                <w:rFonts w:ascii="Times New Roman" w:hAnsi="Times New Roman"/>
                <w:sz w:val="24"/>
                <w:szCs w:val="24"/>
                <w:lang w:val="uk-UA" w:eastAsia="ru-RU"/>
              </w:rPr>
              <w:t>ознайомлено новопризначених працівників Комісії із п</w:t>
            </w:r>
            <w:r w:rsidRPr="000D16FA">
              <w:rPr>
                <w:rFonts w:ascii="Times New Roman" w:eastAsia="Calibri" w:hAnsi="Times New Roman"/>
                <w:bCs/>
                <w:sz w:val="24"/>
                <w:szCs w:val="24"/>
                <w:lang w:val="uk-UA"/>
              </w:rPr>
              <w:t xml:space="preserve">ам’ятками: </w:t>
            </w:r>
          </w:p>
          <w:p w14:paraId="71195AF5" w14:textId="77777777" w:rsidR="00C1236C" w:rsidRPr="000D16FA" w:rsidRDefault="00C1236C" w:rsidP="00D51775">
            <w:pPr>
              <w:spacing w:after="0" w:line="240" w:lineRule="auto"/>
              <w:rPr>
                <w:rFonts w:ascii="Times New Roman" w:eastAsia="Calibri" w:hAnsi="Times New Roman"/>
                <w:sz w:val="24"/>
                <w:szCs w:val="24"/>
                <w:lang w:val="uk-UA"/>
              </w:rPr>
            </w:pPr>
            <w:r w:rsidRPr="000D16FA">
              <w:rPr>
                <w:rFonts w:ascii="Times New Roman" w:eastAsia="Calibri" w:hAnsi="Times New Roman"/>
                <w:bCs/>
                <w:sz w:val="24"/>
                <w:szCs w:val="24"/>
                <w:lang w:val="uk-UA"/>
              </w:rPr>
              <w:t>щодо етичної поведінки у Національній комісії зі стандартів державної мови;</w:t>
            </w:r>
            <w:r w:rsidRPr="000D16FA">
              <w:rPr>
                <w:rFonts w:ascii="Times New Roman" w:eastAsia="Calibri" w:hAnsi="Times New Roman"/>
                <w:sz w:val="24"/>
                <w:szCs w:val="24"/>
                <w:lang w:val="uk-UA"/>
              </w:rPr>
              <w:t xml:space="preserve"> </w:t>
            </w:r>
          </w:p>
          <w:p w14:paraId="74C3623C" w14:textId="77777777" w:rsidR="00C1236C" w:rsidRPr="000D16FA" w:rsidRDefault="00C1236C" w:rsidP="00D51775">
            <w:pPr>
              <w:spacing w:after="0" w:line="240" w:lineRule="auto"/>
              <w:jc w:val="left"/>
              <w:rPr>
                <w:rFonts w:ascii="Times New Roman" w:eastAsia="Calibri" w:hAnsi="Times New Roman"/>
                <w:sz w:val="24"/>
                <w:szCs w:val="24"/>
                <w:lang w:val="uk-UA"/>
              </w:rPr>
            </w:pPr>
            <w:r w:rsidRPr="000D16FA">
              <w:rPr>
                <w:rFonts w:ascii="Times New Roman" w:eastAsia="Calibri" w:hAnsi="Times New Roman"/>
                <w:sz w:val="24"/>
                <w:szCs w:val="24"/>
                <w:lang w:val="uk-UA"/>
              </w:rPr>
              <w:t>щодо правового статусу, прав та гарантій захисту викривача;</w:t>
            </w:r>
          </w:p>
          <w:p w14:paraId="069C941B" w14:textId="77777777" w:rsidR="00C1236C" w:rsidRPr="000D16FA" w:rsidRDefault="00C1236C" w:rsidP="00D51775">
            <w:pPr>
              <w:spacing w:after="0" w:line="240" w:lineRule="auto"/>
              <w:rPr>
                <w:rFonts w:ascii="Times New Roman" w:eastAsia="Calibri" w:hAnsi="Times New Roman"/>
                <w:sz w:val="24"/>
                <w:szCs w:val="24"/>
                <w:lang w:val="uk-UA"/>
              </w:rPr>
            </w:pPr>
            <w:r w:rsidRPr="000D16FA">
              <w:rPr>
                <w:rFonts w:ascii="Times New Roman" w:eastAsia="Calibri" w:hAnsi="Times New Roman"/>
                <w:sz w:val="24"/>
                <w:szCs w:val="24"/>
                <w:lang w:val="uk-UA"/>
              </w:rPr>
              <w:t>щодо розгляду повідомлень про можливі факти корупційних або пов’язаних з корупцією правопорушень, інших порушень Закону України «Про запобігання корупції»;</w:t>
            </w:r>
          </w:p>
          <w:p w14:paraId="3FEA9079" w14:textId="77777777" w:rsidR="00C1236C" w:rsidRPr="000D16FA" w:rsidRDefault="00C1236C" w:rsidP="00D51775">
            <w:pPr>
              <w:spacing w:after="0" w:line="240" w:lineRule="auto"/>
              <w:rPr>
                <w:rFonts w:ascii="Times New Roman" w:hAnsi="Times New Roman"/>
                <w:sz w:val="24"/>
                <w:szCs w:val="24"/>
                <w:lang w:val="uk-UA" w:eastAsia="ru-RU"/>
              </w:rPr>
            </w:pPr>
            <w:r w:rsidRPr="000D16FA">
              <w:rPr>
                <w:rFonts w:ascii="Times New Roman" w:eastAsia="Calibri" w:hAnsi="Times New Roman"/>
                <w:sz w:val="24"/>
                <w:szCs w:val="24"/>
                <w:lang w:val="uk-UA"/>
              </w:rPr>
              <w:t xml:space="preserve">щодо каналів повідомлення про можливі факти корупційних або пов’язаних з корупцією правопорушень, інших порушень Закону України «Про запобігання корупції» в </w:t>
            </w:r>
            <w:r w:rsidRPr="000D16FA">
              <w:rPr>
                <w:rFonts w:ascii="Times New Roman" w:eastAsia="Calibri" w:hAnsi="Times New Roman"/>
                <w:bCs/>
                <w:sz w:val="24"/>
                <w:szCs w:val="24"/>
                <w:lang w:val="uk-UA"/>
              </w:rPr>
              <w:t xml:space="preserve">Національній комісії зі стандартів державної мови, відповідно до  наказу Комісії </w:t>
            </w:r>
            <w:r w:rsidRPr="000D16FA">
              <w:rPr>
                <w:rFonts w:ascii="Times New Roman" w:hAnsi="Times New Roman"/>
                <w:sz w:val="24"/>
                <w:szCs w:val="24"/>
                <w:lang w:val="uk-UA" w:eastAsia="ru-RU"/>
              </w:rPr>
              <w:t>від 29.05.2023 № 35-ос «Про затвердження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Національній комісії зі стандартів державної мови» (зі змінами та доповненнями, внесеними наказом Комісії від 28.11.2024 № 87-ос);</w:t>
            </w:r>
          </w:p>
          <w:p w14:paraId="24B5426F" w14:textId="77777777" w:rsidR="00C1236C" w:rsidRPr="000D16FA" w:rsidRDefault="00C1236C" w:rsidP="00D51775">
            <w:pPr>
              <w:autoSpaceDE w:val="0"/>
              <w:autoSpaceDN w:val="0"/>
              <w:adjustRightInd w:val="0"/>
              <w:spacing w:after="0" w:line="240" w:lineRule="auto"/>
              <w:rPr>
                <w:rFonts w:ascii="Times New Roman" w:hAnsi="Times New Roman"/>
                <w:sz w:val="24"/>
                <w:szCs w:val="24"/>
                <w:lang w:val="uk-UA" w:eastAsia="ru-RU"/>
              </w:rPr>
            </w:pPr>
            <w:r w:rsidRPr="000D16FA">
              <w:rPr>
                <w:rFonts w:ascii="Times New Roman" w:hAnsi="Times New Roman"/>
                <w:sz w:val="24"/>
                <w:szCs w:val="24"/>
                <w:lang w:val="uk-UA" w:eastAsia="ru-RU"/>
              </w:rPr>
              <w:t>поінформовано працівників Комісії про рекомендації Національного агентства з питань запобігання та виявлення корупції (далі – НАЗК) щодо надання методичної та консультаційної допомоги з питань додержання вимог законодавства з питань запобігання корупції (</w:t>
            </w:r>
            <w:r w:rsidRPr="000D16FA">
              <w:rPr>
                <w:rFonts w:ascii="Times New Roman" w:eastAsia="Calibri" w:hAnsi="Times New Roman"/>
                <w:b/>
                <w:bCs/>
                <w:sz w:val="24"/>
                <w:szCs w:val="24"/>
                <w:lang w:val="uk-UA"/>
              </w:rPr>
              <w:t xml:space="preserve"> </w:t>
            </w:r>
            <w:r w:rsidRPr="000D16FA">
              <w:rPr>
                <w:rFonts w:ascii="Times New Roman" w:hAnsi="Times New Roman"/>
                <w:sz w:val="24"/>
                <w:szCs w:val="24"/>
                <w:lang w:val="uk-UA" w:eastAsia="ru-RU"/>
              </w:rPr>
              <w:t xml:space="preserve">заповнення декларацій особи, уповноваженої на виконання функцій держави або місцевого самоврядування, здійснення заходів з виявлення конфлікту інтересів, сприяння його врегулюванню), </w:t>
            </w:r>
            <w:r w:rsidRPr="000D16FA">
              <w:rPr>
                <w:rFonts w:ascii="Times New Roman" w:hAnsi="Times New Roman"/>
                <w:sz w:val="24"/>
                <w:szCs w:val="24"/>
                <w:lang w:val="uk-UA" w:eastAsia="ru-RU"/>
              </w:rPr>
              <w:lastRenderedPageBreak/>
              <w:t>наданих листом НАЗК від 30.09.2024 № 200-03/72293-24 (вх. № 1507/24 від 01.10.2024)</w:t>
            </w:r>
            <w:r w:rsidRPr="000D16FA">
              <w:rPr>
                <w:rFonts w:ascii="Times New Roman" w:eastAsia="Calibri" w:hAnsi="Times New Roman"/>
                <w:sz w:val="24"/>
                <w:szCs w:val="24"/>
                <w:lang w:val="uk-UA"/>
              </w:rPr>
              <w:t xml:space="preserve"> </w:t>
            </w:r>
            <w:r w:rsidRPr="000D16FA">
              <w:rPr>
                <w:rFonts w:ascii="Times New Roman" w:hAnsi="Times New Roman"/>
                <w:sz w:val="24"/>
                <w:szCs w:val="24"/>
                <w:lang w:val="uk-UA" w:eastAsia="ru-RU"/>
              </w:rPr>
              <w:t xml:space="preserve"> (службова записка від 02.10.2024 № 9/1127-24); </w:t>
            </w:r>
          </w:p>
          <w:p w14:paraId="58C252F2" w14:textId="77777777" w:rsidR="00C1236C" w:rsidRPr="000D16FA" w:rsidRDefault="00C1236C" w:rsidP="00D51775">
            <w:pPr>
              <w:shd w:val="clear" w:color="auto" w:fill="FFFFFF"/>
              <w:spacing w:after="0" w:line="240" w:lineRule="auto"/>
              <w:rPr>
                <w:rFonts w:ascii="Times New Roman" w:hAnsi="Times New Roman"/>
                <w:bCs/>
                <w:sz w:val="24"/>
                <w:szCs w:val="24"/>
                <w:lang w:val="uk-UA" w:eastAsia="ru-RU"/>
              </w:rPr>
            </w:pPr>
            <w:r w:rsidRPr="000D16FA">
              <w:rPr>
                <w:rFonts w:ascii="Times New Roman" w:eastAsia="Calibri" w:hAnsi="Times New Roman"/>
                <w:sz w:val="24"/>
                <w:szCs w:val="24"/>
                <w:lang w:val="uk-UA"/>
              </w:rPr>
              <w:t>надано консультаційну допомогу окремим працівникам  Комісії, зокрема з питань: заповнення</w:t>
            </w:r>
            <w:r w:rsidRPr="000D16FA">
              <w:rPr>
                <w:rFonts w:ascii="Times New Roman" w:hAnsi="Times New Roman"/>
                <w:sz w:val="24"/>
                <w:szCs w:val="24"/>
                <w:lang w:val="uk-UA" w:eastAsia="ru-RU"/>
              </w:rPr>
              <w:t xml:space="preserve"> декларацій особи, уповноваженої на виконання функцій держави або місцевого самоврядування та подання повідомлення про суттєві зміни у майновому стані; </w:t>
            </w:r>
          </w:p>
          <w:p w14:paraId="31F4F7B7" w14:textId="77777777" w:rsidR="00C1236C" w:rsidRPr="000D16FA" w:rsidRDefault="00C1236C" w:rsidP="00D51775">
            <w:pPr>
              <w:autoSpaceDE w:val="0"/>
              <w:autoSpaceDN w:val="0"/>
              <w:adjustRightInd w:val="0"/>
              <w:spacing w:after="0" w:line="240" w:lineRule="auto"/>
              <w:rPr>
                <w:rFonts w:ascii="Times New Roman" w:eastAsia="Calibri" w:hAnsi="Times New Roman"/>
                <w:sz w:val="24"/>
                <w:szCs w:val="24"/>
                <w:lang w:val="uk-UA"/>
              </w:rPr>
            </w:pPr>
            <w:r w:rsidRPr="000D16FA">
              <w:rPr>
                <w:rFonts w:ascii="Times New Roman" w:eastAsia="Calibri" w:hAnsi="Times New Roman"/>
                <w:sz w:val="24"/>
                <w:szCs w:val="24"/>
                <w:lang w:val="uk-UA"/>
              </w:rPr>
              <w:t xml:space="preserve">підготовлено та ознайомлено працівників Комісії з </w:t>
            </w:r>
            <w:proofErr w:type="spellStart"/>
            <w:r w:rsidRPr="000D16FA">
              <w:rPr>
                <w:rFonts w:ascii="Times New Roman" w:eastAsia="Calibri" w:hAnsi="Times New Roman"/>
                <w:sz w:val="24"/>
                <w:szCs w:val="24"/>
                <w:lang w:val="uk-UA"/>
              </w:rPr>
              <w:t>пам</w:t>
            </w:r>
            <w:proofErr w:type="spellEnd"/>
            <w:r w:rsidRPr="000D16FA">
              <w:rPr>
                <w:rFonts w:ascii="Times New Roman" w:eastAsia="Calibri" w:hAnsi="Times New Roman"/>
                <w:sz w:val="24"/>
                <w:szCs w:val="24"/>
              </w:rPr>
              <w:t>’</w:t>
            </w:r>
            <w:r w:rsidRPr="000D16FA">
              <w:rPr>
                <w:rFonts w:ascii="Times New Roman" w:eastAsia="Calibri" w:hAnsi="Times New Roman"/>
                <w:sz w:val="24"/>
                <w:szCs w:val="24"/>
                <w:lang w:val="uk-UA"/>
              </w:rPr>
              <w:t>ятками:</w:t>
            </w:r>
          </w:p>
          <w:p w14:paraId="1DCFED3E" w14:textId="77777777" w:rsidR="00C1236C" w:rsidRPr="000D16FA" w:rsidRDefault="00C1236C" w:rsidP="00D51775">
            <w:pPr>
              <w:autoSpaceDE w:val="0"/>
              <w:autoSpaceDN w:val="0"/>
              <w:adjustRightInd w:val="0"/>
              <w:spacing w:after="0" w:line="240" w:lineRule="auto"/>
              <w:rPr>
                <w:rFonts w:ascii="Times New Roman" w:eastAsia="Calibri" w:hAnsi="Times New Roman"/>
                <w:sz w:val="24"/>
                <w:szCs w:val="24"/>
                <w:highlight w:val="green"/>
              </w:rPr>
            </w:pPr>
            <w:proofErr w:type="spellStart"/>
            <w:r w:rsidRPr="000D16FA">
              <w:rPr>
                <w:rFonts w:ascii="Times New Roman" w:eastAsia="Calibri" w:hAnsi="Times New Roman"/>
                <w:sz w:val="24"/>
                <w:szCs w:val="24"/>
              </w:rPr>
              <w:t>щодо</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основних</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вимог</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заборон</w:t>
            </w:r>
            <w:proofErr w:type="spellEnd"/>
            <w:r w:rsidRPr="000D16FA">
              <w:rPr>
                <w:rFonts w:ascii="Times New Roman" w:eastAsia="Calibri" w:hAnsi="Times New Roman"/>
                <w:sz w:val="24"/>
                <w:szCs w:val="24"/>
              </w:rPr>
              <w:t xml:space="preserve"> та </w:t>
            </w:r>
            <w:proofErr w:type="spellStart"/>
            <w:r w:rsidRPr="000D16FA">
              <w:rPr>
                <w:rFonts w:ascii="Times New Roman" w:eastAsia="Calibri" w:hAnsi="Times New Roman"/>
                <w:sz w:val="24"/>
                <w:szCs w:val="24"/>
              </w:rPr>
              <w:t>обмежень</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встановлених</w:t>
            </w:r>
            <w:proofErr w:type="spellEnd"/>
            <w:r w:rsidRPr="000D16FA">
              <w:rPr>
                <w:rFonts w:ascii="Times New Roman" w:eastAsia="Calibri" w:hAnsi="Times New Roman"/>
                <w:sz w:val="24"/>
                <w:szCs w:val="24"/>
              </w:rPr>
              <w:t xml:space="preserve"> Законом </w:t>
            </w:r>
            <w:proofErr w:type="spellStart"/>
            <w:r w:rsidRPr="000D16FA">
              <w:rPr>
                <w:rFonts w:ascii="Times New Roman" w:eastAsia="Calibri" w:hAnsi="Times New Roman"/>
                <w:sz w:val="24"/>
                <w:szCs w:val="24"/>
              </w:rPr>
              <w:t>України</w:t>
            </w:r>
            <w:proofErr w:type="spellEnd"/>
            <w:r w:rsidRPr="000D16FA">
              <w:rPr>
                <w:rFonts w:ascii="Times New Roman" w:eastAsia="Calibri" w:hAnsi="Times New Roman"/>
                <w:sz w:val="24"/>
                <w:szCs w:val="24"/>
              </w:rPr>
              <w:t xml:space="preserve"> «Про </w:t>
            </w:r>
            <w:proofErr w:type="spellStart"/>
            <w:r w:rsidRPr="000D16FA">
              <w:rPr>
                <w:rFonts w:ascii="Times New Roman" w:eastAsia="Calibri" w:hAnsi="Times New Roman"/>
                <w:sz w:val="24"/>
                <w:szCs w:val="24"/>
              </w:rPr>
              <w:t>запобігання</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корупції</w:t>
            </w:r>
            <w:proofErr w:type="spellEnd"/>
            <w:r w:rsidRPr="000D16FA">
              <w:rPr>
                <w:rFonts w:ascii="Times New Roman" w:eastAsia="Calibri" w:hAnsi="Times New Roman"/>
                <w:sz w:val="24"/>
                <w:szCs w:val="24"/>
              </w:rPr>
              <w:t>» (</w:t>
            </w:r>
            <w:proofErr w:type="spellStart"/>
            <w:r w:rsidRPr="000D16FA">
              <w:rPr>
                <w:rFonts w:ascii="Times New Roman" w:eastAsia="Calibri" w:hAnsi="Times New Roman"/>
                <w:sz w:val="24"/>
                <w:szCs w:val="24"/>
              </w:rPr>
              <w:t>службова</w:t>
            </w:r>
            <w:proofErr w:type="spellEnd"/>
            <w:r w:rsidRPr="000D16FA">
              <w:rPr>
                <w:rFonts w:ascii="Times New Roman" w:eastAsia="Calibri" w:hAnsi="Times New Roman"/>
                <w:sz w:val="24"/>
                <w:szCs w:val="24"/>
              </w:rPr>
              <w:t xml:space="preserve"> записка </w:t>
            </w:r>
            <w:proofErr w:type="spellStart"/>
            <w:r w:rsidRPr="000D16FA">
              <w:rPr>
                <w:rFonts w:ascii="Times New Roman" w:eastAsia="Calibri" w:hAnsi="Times New Roman"/>
                <w:sz w:val="24"/>
                <w:szCs w:val="24"/>
              </w:rPr>
              <w:t>від</w:t>
            </w:r>
            <w:proofErr w:type="spellEnd"/>
            <w:r w:rsidRPr="000D16FA">
              <w:rPr>
                <w:rFonts w:ascii="Times New Roman" w:eastAsia="Calibri" w:hAnsi="Times New Roman"/>
                <w:sz w:val="24"/>
                <w:szCs w:val="24"/>
              </w:rPr>
              <w:t xml:space="preserve"> 08.10.2024 </w:t>
            </w:r>
            <w:r w:rsidRPr="000D16FA">
              <w:rPr>
                <w:rFonts w:ascii="Times New Roman" w:eastAsia="Calibri" w:hAnsi="Times New Roman"/>
                <w:sz w:val="24"/>
                <w:szCs w:val="24"/>
                <w:lang w:val="uk-UA"/>
              </w:rPr>
              <w:t xml:space="preserve">                </w:t>
            </w:r>
            <w:r w:rsidRPr="000D16FA">
              <w:rPr>
                <w:rFonts w:ascii="Times New Roman" w:eastAsia="Calibri" w:hAnsi="Times New Roman"/>
                <w:sz w:val="24"/>
                <w:szCs w:val="24"/>
              </w:rPr>
              <w:t>№ 9/1171-24)</w:t>
            </w:r>
            <w:r w:rsidRPr="000D16FA">
              <w:rPr>
                <w:rFonts w:ascii="Times New Roman" w:eastAsia="Calibri" w:hAnsi="Times New Roman"/>
                <w:sz w:val="24"/>
                <w:szCs w:val="24"/>
                <w:lang w:val="uk-UA"/>
              </w:rPr>
              <w:t xml:space="preserve">; </w:t>
            </w:r>
          </w:p>
          <w:p w14:paraId="4CCD1B1F" w14:textId="77777777" w:rsidR="00C1236C" w:rsidRPr="000D16FA" w:rsidRDefault="00C1236C" w:rsidP="00D51775">
            <w:pPr>
              <w:autoSpaceDE w:val="0"/>
              <w:autoSpaceDN w:val="0"/>
              <w:adjustRightInd w:val="0"/>
              <w:spacing w:after="0" w:line="240" w:lineRule="auto"/>
              <w:rPr>
                <w:rFonts w:ascii="Times New Roman" w:eastAsia="Calibri" w:hAnsi="Times New Roman"/>
                <w:sz w:val="24"/>
                <w:szCs w:val="24"/>
                <w:lang w:val="uk-UA"/>
              </w:rPr>
            </w:pPr>
            <w:r w:rsidRPr="000D16FA">
              <w:rPr>
                <w:rFonts w:ascii="Times New Roman" w:eastAsia="Calibri" w:hAnsi="Times New Roman"/>
                <w:sz w:val="24"/>
                <w:szCs w:val="24"/>
              </w:rPr>
              <w:t>«</w:t>
            </w:r>
            <w:proofErr w:type="spellStart"/>
            <w:r w:rsidRPr="000D16FA">
              <w:rPr>
                <w:rFonts w:ascii="Times New Roman" w:eastAsia="Calibri" w:hAnsi="Times New Roman"/>
                <w:sz w:val="24"/>
                <w:szCs w:val="24"/>
              </w:rPr>
              <w:t>Повідомлення</w:t>
            </w:r>
            <w:proofErr w:type="spellEnd"/>
            <w:r w:rsidRPr="000D16FA">
              <w:rPr>
                <w:rFonts w:ascii="Times New Roman" w:eastAsia="Calibri" w:hAnsi="Times New Roman"/>
                <w:sz w:val="24"/>
                <w:szCs w:val="24"/>
              </w:rPr>
              <w:t xml:space="preserve"> про </w:t>
            </w:r>
            <w:proofErr w:type="spellStart"/>
            <w:r w:rsidRPr="000D16FA">
              <w:rPr>
                <w:rFonts w:ascii="Times New Roman" w:eastAsia="Calibri" w:hAnsi="Times New Roman"/>
                <w:sz w:val="24"/>
                <w:szCs w:val="24"/>
              </w:rPr>
              <w:t>суттєві</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зміни</w:t>
            </w:r>
            <w:proofErr w:type="spellEnd"/>
            <w:r w:rsidRPr="000D16FA">
              <w:rPr>
                <w:rFonts w:ascii="Times New Roman" w:eastAsia="Calibri" w:hAnsi="Times New Roman"/>
                <w:sz w:val="24"/>
                <w:szCs w:val="24"/>
              </w:rPr>
              <w:t xml:space="preserve"> в </w:t>
            </w:r>
            <w:proofErr w:type="spellStart"/>
            <w:r w:rsidRPr="000D16FA">
              <w:rPr>
                <w:rFonts w:ascii="Times New Roman" w:eastAsia="Calibri" w:hAnsi="Times New Roman"/>
                <w:sz w:val="24"/>
                <w:szCs w:val="24"/>
              </w:rPr>
              <w:t>майновому</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стані</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що</w:t>
            </w:r>
            <w:proofErr w:type="spellEnd"/>
            <w:r w:rsidRPr="000D16FA">
              <w:rPr>
                <w:rFonts w:ascii="Times New Roman" w:eastAsia="Calibri" w:hAnsi="Times New Roman"/>
                <w:sz w:val="24"/>
                <w:szCs w:val="24"/>
              </w:rPr>
              <w:t xml:space="preserve"> </w:t>
            </w:r>
            <w:proofErr w:type="spellStart"/>
            <w:r w:rsidRPr="000D16FA">
              <w:rPr>
                <w:rFonts w:ascii="Times New Roman" w:eastAsia="Calibri" w:hAnsi="Times New Roman"/>
                <w:sz w:val="24"/>
                <w:szCs w:val="24"/>
              </w:rPr>
              <w:t>необхідно</w:t>
            </w:r>
            <w:proofErr w:type="spellEnd"/>
            <w:r w:rsidRPr="000D16FA">
              <w:rPr>
                <w:rFonts w:ascii="Times New Roman" w:eastAsia="Calibri" w:hAnsi="Times New Roman"/>
                <w:sz w:val="24"/>
                <w:szCs w:val="24"/>
              </w:rPr>
              <w:t xml:space="preserve"> знати» </w:t>
            </w:r>
            <w:r w:rsidRPr="000D16FA">
              <w:rPr>
                <w:rFonts w:ascii="Times New Roman" w:eastAsia="Calibri" w:hAnsi="Times New Roman"/>
                <w:color w:val="000000"/>
                <w:sz w:val="24"/>
                <w:szCs w:val="24"/>
              </w:rPr>
              <w:t>(</w:t>
            </w:r>
            <w:proofErr w:type="spellStart"/>
            <w:r w:rsidRPr="000D16FA">
              <w:rPr>
                <w:rFonts w:ascii="Times New Roman" w:eastAsia="Calibri" w:hAnsi="Times New Roman"/>
                <w:color w:val="000000"/>
                <w:sz w:val="24"/>
                <w:szCs w:val="24"/>
              </w:rPr>
              <w:t>службова</w:t>
            </w:r>
            <w:proofErr w:type="spellEnd"/>
            <w:r w:rsidRPr="000D16FA">
              <w:rPr>
                <w:rFonts w:ascii="Times New Roman" w:eastAsia="Calibri" w:hAnsi="Times New Roman"/>
                <w:color w:val="000000"/>
                <w:sz w:val="24"/>
                <w:szCs w:val="24"/>
              </w:rPr>
              <w:t xml:space="preserve"> записка </w:t>
            </w:r>
            <w:proofErr w:type="spellStart"/>
            <w:r w:rsidRPr="000D16FA">
              <w:rPr>
                <w:rFonts w:ascii="Times New Roman" w:eastAsia="Calibri" w:hAnsi="Times New Roman"/>
                <w:color w:val="000000"/>
                <w:sz w:val="24"/>
                <w:szCs w:val="24"/>
              </w:rPr>
              <w:t>від</w:t>
            </w:r>
            <w:proofErr w:type="spellEnd"/>
            <w:r w:rsidRPr="000D16FA">
              <w:rPr>
                <w:rFonts w:ascii="Times New Roman" w:eastAsia="Calibri" w:hAnsi="Times New Roman"/>
                <w:sz w:val="24"/>
                <w:szCs w:val="24"/>
              </w:rPr>
              <w:t xml:space="preserve"> 19.09.2024 № 9/1054-24)</w:t>
            </w:r>
            <w:r w:rsidRPr="000D16FA">
              <w:rPr>
                <w:rFonts w:ascii="Times New Roman" w:eastAsia="Calibri" w:hAnsi="Times New Roman"/>
                <w:sz w:val="24"/>
                <w:szCs w:val="24"/>
                <w:lang w:val="uk-UA"/>
              </w:rPr>
              <w:t>;</w:t>
            </w:r>
          </w:p>
          <w:p w14:paraId="7CA24247" w14:textId="77777777" w:rsidR="00C1236C" w:rsidRPr="000D16FA" w:rsidRDefault="00C1236C" w:rsidP="00FC4577">
            <w:pPr>
              <w:autoSpaceDE w:val="0"/>
              <w:autoSpaceDN w:val="0"/>
              <w:adjustRightInd w:val="0"/>
              <w:spacing w:after="0" w:line="240" w:lineRule="auto"/>
              <w:rPr>
                <w:rFonts w:ascii="Times New Roman" w:eastAsia="Calibri" w:hAnsi="Times New Roman"/>
                <w:bCs/>
                <w:sz w:val="24"/>
                <w:szCs w:val="24"/>
                <w:lang w:val="uk-UA"/>
              </w:rPr>
            </w:pPr>
            <w:r w:rsidRPr="000D16FA">
              <w:rPr>
                <w:rFonts w:ascii="Times New Roman" w:eastAsia="Calibri" w:hAnsi="Times New Roman"/>
                <w:bCs/>
                <w:sz w:val="24"/>
                <w:szCs w:val="24"/>
                <w:lang w:val="uk-UA"/>
              </w:rPr>
              <w:t xml:space="preserve">«Про що може повідомити викривач: Перелік корупційних кримінальних правопорушень та кримінальних правопорушень, пов’язаних з корупцією, які закріплені у Кримінальному кодексі України»; «Про що може повідомити викривач: Перелік адміністративних правопорушень, пов’язаних з корупцією, які закріплені у кодексі України про адміністративні правопорушення»; «Про що може повідомити викривач: Інші порушення вимог Закону України «Про запобігання корупції»; «Необхідно пам’ятати: </w:t>
            </w:r>
            <w:r w:rsidRPr="000D16FA">
              <w:rPr>
                <w:rFonts w:ascii="Times New Roman" w:eastAsia="Calibri" w:hAnsi="Times New Roman"/>
                <w:bCs/>
                <w:color w:val="333333"/>
                <w:sz w:val="24"/>
                <w:szCs w:val="24"/>
                <w:lang w:val="uk-UA"/>
              </w:rPr>
              <w:t xml:space="preserve">Нормативне визначення викривача у законодавстві України» </w:t>
            </w:r>
            <w:r w:rsidRPr="000D16FA">
              <w:rPr>
                <w:rFonts w:ascii="Times New Roman" w:eastAsia="Calibri" w:hAnsi="Times New Roman"/>
                <w:sz w:val="24"/>
                <w:szCs w:val="24"/>
                <w:lang w:val="uk-UA"/>
              </w:rPr>
              <w:t xml:space="preserve"> (пам’ятки для використання в роботі при прийманні та реєстрації повідомлень про можливі факти корупційних або пов’язаних з корупцією правопорушень, інших порушень Закону України «Про запобігання корупції», службова записка від </w:t>
            </w:r>
            <w:r w:rsidRPr="000D16FA">
              <w:rPr>
                <w:rFonts w:ascii="Times New Roman" w:eastAsia="Calibri" w:hAnsi="Times New Roman"/>
                <w:bCs/>
                <w:sz w:val="24"/>
                <w:szCs w:val="24"/>
                <w:lang w:val="uk-UA"/>
              </w:rPr>
              <w:t>07.10.2024 № 9/1157-24)</w:t>
            </w:r>
          </w:p>
          <w:p w14:paraId="3EF260D3" w14:textId="38D106DD" w:rsidR="00C1236C" w:rsidRPr="000D16FA" w:rsidRDefault="00C1236C" w:rsidP="00FC4577">
            <w:pPr>
              <w:autoSpaceDE w:val="0"/>
              <w:autoSpaceDN w:val="0"/>
              <w:adjustRightInd w:val="0"/>
              <w:spacing w:after="0" w:line="240" w:lineRule="auto"/>
              <w:rPr>
                <w:rFonts w:ascii="Times New Roman" w:hAnsi="Times New Roman"/>
                <w:sz w:val="24"/>
                <w:szCs w:val="24"/>
                <w:lang w:val="uk-UA"/>
              </w:rPr>
            </w:pPr>
          </w:p>
        </w:tc>
      </w:tr>
      <w:tr w:rsidR="00C1236C" w:rsidRPr="00B3186A" w14:paraId="4A5363E6" w14:textId="2EB669C1" w:rsidTr="00B27C34">
        <w:tc>
          <w:tcPr>
            <w:tcW w:w="548" w:type="dxa"/>
            <w:tcBorders>
              <w:top w:val="single" w:sz="4" w:space="0" w:color="auto"/>
              <w:left w:val="single" w:sz="4" w:space="0" w:color="auto"/>
              <w:bottom w:val="single" w:sz="4" w:space="0" w:color="auto"/>
              <w:right w:val="single" w:sz="4" w:space="0" w:color="auto"/>
            </w:tcBorders>
            <w:hideMark/>
          </w:tcPr>
          <w:p w14:paraId="384C5496" w14:textId="4F143FAC" w:rsidR="00C1236C" w:rsidRPr="000D16FA" w:rsidRDefault="00C1236C" w:rsidP="00A96FC1">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2</w:t>
            </w:r>
          </w:p>
        </w:tc>
        <w:tc>
          <w:tcPr>
            <w:tcW w:w="2821" w:type="dxa"/>
            <w:tcBorders>
              <w:top w:val="single" w:sz="4" w:space="0" w:color="auto"/>
              <w:left w:val="single" w:sz="4" w:space="0" w:color="auto"/>
              <w:bottom w:val="single" w:sz="4" w:space="0" w:color="auto"/>
              <w:right w:val="single" w:sz="4" w:space="0" w:color="auto"/>
            </w:tcBorders>
            <w:hideMark/>
          </w:tcPr>
          <w:p w14:paraId="6BB5B073" w14:textId="4F4A9CB7" w:rsidR="00C1236C" w:rsidRPr="000D16FA" w:rsidRDefault="00C1236C" w:rsidP="006814D7">
            <w:pPr>
              <w:spacing w:after="0" w:line="240" w:lineRule="auto"/>
              <w:rPr>
                <w:rFonts w:ascii="Times New Roman" w:hAnsi="Times New Roman"/>
                <w:sz w:val="24"/>
                <w:szCs w:val="24"/>
                <w:lang w:val="uk-UA"/>
              </w:rPr>
            </w:pPr>
            <w:r w:rsidRPr="000D16FA">
              <w:rPr>
                <w:rFonts w:ascii="Times New Roman" w:hAnsi="Times New Roman"/>
                <w:sz w:val="24"/>
                <w:szCs w:val="24"/>
                <w:lang w:val="uk-UA"/>
              </w:rPr>
              <w:t xml:space="preserve">Удосконалення роботи з добору кадрів, підвищення кваліфікації та професійного рівня </w:t>
            </w:r>
          </w:p>
        </w:tc>
        <w:tc>
          <w:tcPr>
            <w:tcW w:w="2126" w:type="dxa"/>
            <w:tcBorders>
              <w:top w:val="single" w:sz="4" w:space="0" w:color="auto"/>
              <w:left w:val="single" w:sz="4" w:space="0" w:color="auto"/>
              <w:bottom w:val="single" w:sz="4" w:space="0" w:color="auto"/>
              <w:right w:val="single" w:sz="4" w:space="0" w:color="auto"/>
            </w:tcBorders>
            <w:hideMark/>
          </w:tcPr>
          <w:p w14:paraId="343F240A" w14:textId="5743440F" w:rsidR="00C1236C" w:rsidRPr="000D16FA" w:rsidRDefault="000D16FA" w:rsidP="00D775DA">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hideMark/>
          </w:tcPr>
          <w:p w14:paraId="0D066B69" w14:textId="6F17667C" w:rsidR="00C1236C" w:rsidRPr="000D16FA" w:rsidRDefault="00C1236C" w:rsidP="00B27C34">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Головний спеціаліст з питань управління персоналом</w:t>
            </w:r>
          </w:p>
        </w:tc>
        <w:tc>
          <w:tcPr>
            <w:tcW w:w="7306" w:type="dxa"/>
            <w:tcBorders>
              <w:top w:val="single" w:sz="4" w:space="0" w:color="auto"/>
              <w:left w:val="single" w:sz="4" w:space="0" w:color="auto"/>
              <w:bottom w:val="single" w:sz="4" w:space="0" w:color="auto"/>
              <w:right w:val="single" w:sz="4" w:space="0" w:color="auto"/>
            </w:tcBorders>
          </w:tcPr>
          <w:p w14:paraId="755C4265"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2703CFAE" w14:textId="3730874C" w:rsidR="00C1236C" w:rsidRPr="000D16FA" w:rsidRDefault="00C1236C" w:rsidP="00B5554B">
            <w:pPr>
              <w:shd w:val="clear" w:color="auto" w:fill="FFFFFF"/>
              <w:textAlignment w:val="baseline"/>
              <w:rPr>
                <w:rFonts w:ascii="Times New Roman" w:hAnsi="Times New Roman"/>
                <w:sz w:val="24"/>
                <w:szCs w:val="24"/>
                <w:lang w:val="uk-UA"/>
              </w:rPr>
            </w:pPr>
            <w:r w:rsidRPr="000D16FA">
              <w:rPr>
                <w:rFonts w:ascii="Times New Roman" w:hAnsi="Times New Roman"/>
                <w:sz w:val="24"/>
                <w:szCs w:val="24"/>
                <w:lang w:val="uk-UA" w:eastAsia="uk-UA"/>
              </w:rPr>
              <w:t xml:space="preserve">Добір кадрів в Комісії проходить відповідно до Закону України «Про правовий режим воєнного стану», яким передбачено спрощену процедуру вступу на посади державної служби у період дії воєнного стану. Такі особи призначаються без конкурсного відбору, обов’язковість якого передбачена законом, на підставі поданої </w:t>
            </w:r>
            <w:r w:rsidRPr="000D16FA">
              <w:rPr>
                <w:rFonts w:ascii="Times New Roman" w:hAnsi="Times New Roman"/>
                <w:sz w:val="24"/>
                <w:szCs w:val="24"/>
                <w:lang w:val="uk-UA" w:eastAsia="uk-UA"/>
              </w:rPr>
              <w:lastRenderedPageBreak/>
              <w:t>заяви, заповненої </w:t>
            </w:r>
            <w:r w:rsidR="007A50A2">
              <w:fldChar w:fldCharType="begin"/>
            </w:r>
            <w:r w:rsidR="007A50A2" w:rsidRPr="00B3186A">
              <w:rPr>
                <w:lang w:val="uk-UA"/>
              </w:rPr>
              <w:instrText xml:space="preserve"> </w:instrText>
            </w:r>
            <w:r w:rsidR="007A50A2">
              <w:instrText>HYPERLINK</w:instrText>
            </w:r>
            <w:r w:rsidR="007A50A2" w:rsidRPr="00B3186A">
              <w:rPr>
                <w:lang w:val="uk-UA"/>
              </w:rPr>
              <w:instrText xml:space="preserve"> "</w:instrText>
            </w:r>
            <w:r w:rsidR="007A50A2">
              <w:instrText>https</w:instrText>
            </w:r>
            <w:r w:rsidR="007A50A2" w:rsidRPr="00B3186A">
              <w:rPr>
                <w:lang w:val="uk-UA"/>
              </w:rPr>
              <w:instrText>://</w:instrText>
            </w:r>
            <w:r w:rsidR="007A50A2">
              <w:instrText>zakon</w:instrText>
            </w:r>
            <w:r w:rsidR="007A50A2" w:rsidRPr="00B3186A">
              <w:rPr>
                <w:lang w:val="uk-UA"/>
              </w:rPr>
              <w:instrText>.</w:instrText>
            </w:r>
            <w:r w:rsidR="007A50A2">
              <w:instrText>rada</w:instrText>
            </w:r>
            <w:r w:rsidR="007A50A2" w:rsidRPr="00B3186A">
              <w:rPr>
                <w:lang w:val="uk-UA"/>
              </w:rPr>
              <w:instrText>.</w:instrText>
            </w:r>
            <w:r w:rsidR="007A50A2">
              <w:instrText>gov</w:instrText>
            </w:r>
            <w:r w:rsidR="007A50A2" w:rsidRPr="00B3186A">
              <w:rPr>
                <w:lang w:val="uk-UA"/>
              </w:rPr>
              <w:instrText>.</w:instrText>
            </w:r>
            <w:r w:rsidR="007A50A2">
              <w:instrText>ua</w:instrText>
            </w:r>
            <w:r w:rsidR="007A50A2" w:rsidRPr="00B3186A">
              <w:rPr>
                <w:lang w:val="uk-UA"/>
              </w:rPr>
              <w:instrText>/</w:instrText>
            </w:r>
            <w:r w:rsidR="007A50A2">
              <w:instrText>laws</w:instrText>
            </w:r>
            <w:r w:rsidR="007A50A2" w:rsidRPr="00B3186A">
              <w:rPr>
                <w:lang w:val="uk-UA"/>
              </w:rPr>
              <w:instrText>/</w:instrText>
            </w:r>
            <w:r w:rsidR="007A50A2">
              <w:instrText>show</w:instrText>
            </w:r>
            <w:r w:rsidR="007A50A2" w:rsidRPr="00B3186A">
              <w:rPr>
                <w:lang w:val="uk-UA"/>
              </w:rPr>
              <w:instrText>/</w:instrText>
            </w:r>
            <w:r w:rsidR="007A50A2">
              <w:instrText>z</w:instrText>
            </w:r>
            <w:r w:rsidR="007A50A2" w:rsidRPr="00B3186A">
              <w:rPr>
                <w:lang w:val="uk-UA"/>
              </w:rPr>
              <w:instrText>0461-20" \</w:instrText>
            </w:r>
            <w:r w:rsidR="007A50A2">
              <w:instrText>l</w:instrText>
            </w:r>
            <w:r w:rsidR="007A50A2" w:rsidRPr="00B3186A">
              <w:rPr>
                <w:lang w:val="uk-UA"/>
              </w:rPr>
              <w:instrText xml:space="preserve"> "</w:instrText>
            </w:r>
            <w:r w:rsidR="007A50A2">
              <w:instrText>Text</w:instrText>
            </w:r>
            <w:r w:rsidR="007A50A2" w:rsidRPr="00B3186A">
              <w:rPr>
                <w:lang w:val="uk-UA"/>
              </w:rPr>
              <w:instrText>" \</w:instrText>
            </w:r>
            <w:r w:rsidR="007A50A2">
              <w:instrText>t</w:instrText>
            </w:r>
            <w:r w:rsidR="007A50A2" w:rsidRPr="00B3186A">
              <w:rPr>
                <w:lang w:val="uk-UA"/>
              </w:rPr>
              <w:instrText xml:space="preserve"> "_</w:instrText>
            </w:r>
            <w:r w:rsidR="007A50A2">
              <w:instrText>blank</w:instrText>
            </w:r>
            <w:r w:rsidR="007A50A2" w:rsidRPr="00B3186A">
              <w:rPr>
                <w:lang w:val="uk-UA"/>
              </w:rPr>
              <w:instrText xml:space="preserve">" </w:instrText>
            </w:r>
            <w:r w:rsidR="007A50A2">
              <w:fldChar w:fldCharType="separate"/>
            </w:r>
            <w:r w:rsidRPr="000D16FA">
              <w:rPr>
                <w:rFonts w:ascii="Times New Roman" w:hAnsi="Times New Roman"/>
                <w:sz w:val="24"/>
                <w:szCs w:val="24"/>
                <w:bdr w:val="none" w:sz="0" w:space="0" w:color="auto" w:frame="1"/>
                <w:lang w:val="uk-UA" w:eastAsia="uk-UA"/>
              </w:rPr>
              <w:t>особової картки встановленого зразка</w:t>
            </w:r>
            <w:r w:rsidR="007A50A2">
              <w:rPr>
                <w:rFonts w:ascii="Times New Roman" w:hAnsi="Times New Roman"/>
                <w:sz w:val="24"/>
                <w:szCs w:val="24"/>
                <w:bdr w:val="none" w:sz="0" w:space="0" w:color="auto" w:frame="1"/>
                <w:lang w:val="uk-UA" w:eastAsia="uk-UA"/>
              </w:rPr>
              <w:fldChar w:fldCharType="end"/>
            </w:r>
            <w:r w:rsidRPr="000D16FA">
              <w:rPr>
                <w:rFonts w:ascii="Times New Roman" w:hAnsi="Times New Roman"/>
                <w:sz w:val="24"/>
                <w:szCs w:val="24"/>
                <w:lang w:val="uk-UA" w:eastAsia="uk-UA"/>
              </w:rPr>
              <w:t> та документів, 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посад. За звітний період до Комісії було призначено 16 осіб.                                                          П</w:t>
            </w:r>
            <w:r w:rsidRPr="000D16FA">
              <w:rPr>
                <w:rFonts w:ascii="Times New Roman" w:hAnsi="Times New Roman"/>
                <w:sz w:val="24"/>
                <w:szCs w:val="24"/>
                <w:shd w:val="clear" w:color="auto" w:fill="FFFFFF"/>
                <w:lang w:val="uk-UA"/>
              </w:rPr>
              <w:t>ідвищення рівня професійної компетентності державних службовців в К</w:t>
            </w:r>
            <w:r w:rsidRPr="000D16FA">
              <w:rPr>
                <w:rFonts w:ascii="Times New Roman" w:hAnsi="Times New Roman"/>
                <w:sz w:val="24"/>
                <w:szCs w:val="24"/>
                <w:lang w:val="uk-UA"/>
              </w:rPr>
              <w:t>омісії проходить відповідно до</w:t>
            </w:r>
            <w:r w:rsidRPr="000D16FA">
              <w:rPr>
                <w:rFonts w:ascii="Times New Roman" w:hAnsi="Times New Roman"/>
                <w:sz w:val="24"/>
                <w:szCs w:val="24"/>
                <w:shd w:val="clear" w:color="auto" w:fill="FFFFFF"/>
                <w:lang w:val="uk-UA"/>
              </w:rPr>
              <w:t xml:space="preserve"> </w:t>
            </w:r>
            <w:r w:rsidRPr="000D16FA">
              <w:rPr>
                <w:rFonts w:ascii="Times New Roman" w:hAnsi="Times New Roman"/>
                <w:sz w:val="24"/>
                <w:szCs w:val="24"/>
                <w:lang w:val="uk-UA"/>
              </w:rPr>
              <w:t xml:space="preserve">статті 48 Закону України «Про державну службу»,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затвердженого постановою Кабінету Міністрів України від  06.02.2019 № 106 (зі змінами), Порядку </w:t>
            </w:r>
            <w:r w:rsidRPr="000D16FA">
              <w:rPr>
                <w:rFonts w:ascii="Times New Roman" w:hAnsi="Times New Roman"/>
                <w:sz w:val="24"/>
                <w:szCs w:val="24"/>
                <w:shd w:val="clear" w:color="auto" w:fill="FFFFFF"/>
                <w:lang w:val="uk-UA"/>
              </w:rPr>
              <w:t>нарахування кредитів ЄКТС за результатами професійного навчання, затвердженого наказом Національного агентства України з питань державної служби</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12.12.2019 № 226-19, зареєстрованим в Міністерстві</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юстиції України</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26.12.2019</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за № 1288/34259, Порядку визнання документів про професійне навчання (результатів професійного навчання), затвердженого наказом Національного</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агентства України з питань</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державної служби</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12.12.2019 № 227-19</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(у редакції наказу</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Національного агентства України</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з питань державної служби</w:t>
            </w:r>
            <w:r w:rsidRPr="000D16FA">
              <w:rPr>
                <w:rFonts w:ascii="Times New Roman" w:hAnsi="Times New Roman"/>
                <w:sz w:val="24"/>
                <w:szCs w:val="24"/>
                <w:lang w:val="uk-UA"/>
              </w:rPr>
              <w:t xml:space="preserve"> від </w:t>
            </w:r>
            <w:r w:rsidRPr="000D16FA">
              <w:rPr>
                <w:rFonts w:ascii="Times New Roman" w:hAnsi="Times New Roman"/>
                <w:sz w:val="24"/>
                <w:szCs w:val="24"/>
                <w:shd w:val="clear" w:color="auto" w:fill="FFFFFF"/>
                <w:lang w:val="uk-UA"/>
              </w:rPr>
              <w:t xml:space="preserve">28.04.2023 </w:t>
            </w:r>
            <w:r w:rsidR="007A50A2">
              <w:fldChar w:fldCharType="begin"/>
            </w:r>
            <w:r w:rsidR="007A50A2" w:rsidRPr="00B3186A">
              <w:rPr>
                <w:lang w:val="uk-UA"/>
              </w:rPr>
              <w:instrText xml:space="preserve"> </w:instrText>
            </w:r>
            <w:r w:rsidR="007A50A2">
              <w:instrText>HYPERLINK</w:instrText>
            </w:r>
            <w:r w:rsidR="007A50A2" w:rsidRPr="00B3186A">
              <w:rPr>
                <w:lang w:val="uk-UA"/>
              </w:rPr>
              <w:instrText xml:space="preserve"> "</w:instrText>
            </w:r>
            <w:r w:rsidR="007A50A2">
              <w:instrText>https</w:instrText>
            </w:r>
            <w:r w:rsidR="007A50A2" w:rsidRPr="00B3186A">
              <w:rPr>
                <w:lang w:val="uk-UA"/>
              </w:rPr>
              <w:instrText>://</w:instrText>
            </w:r>
            <w:r w:rsidR="007A50A2">
              <w:instrText>zakon</w:instrText>
            </w:r>
            <w:r w:rsidR="007A50A2" w:rsidRPr="00B3186A">
              <w:rPr>
                <w:lang w:val="uk-UA"/>
              </w:rPr>
              <w:instrText>.</w:instrText>
            </w:r>
            <w:r w:rsidR="007A50A2">
              <w:instrText>rada</w:instrText>
            </w:r>
            <w:r w:rsidR="007A50A2" w:rsidRPr="00B3186A">
              <w:rPr>
                <w:lang w:val="uk-UA"/>
              </w:rPr>
              <w:instrText>.</w:instrText>
            </w:r>
            <w:r w:rsidR="007A50A2">
              <w:instrText>gov</w:instrText>
            </w:r>
            <w:r w:rsidR="007A50A2" w:rsidRPr="00B3186A">
              <w:rPr>
                <w:lang w:val="uk-UA"/>
              </w:rPr>
              <w:instrText>.</w:instrText>
            </w:r>
            <w:r w:rsidR="007A50A2">
              <w:instrText>ua</w:instrText>
            </w:r>
            <w:r w:rsidR="007A50A2" w:rsidRPr="00B3186A">
              <w:rPr>
                <w:lang w:val="uk-UA"/>
              </w:rPr>
              <w:instrText>/</w:instrText>
            </w:r>
            <w:r w:rsidR="007A50A2">
              <w:instrText>laws</w:instrText>
            </w:r>
            <w:r w:rsidR="007A50A2" w:rsidRPr="00B3186A">
              <w:rPr>
                <w:lang w:val="uk-UA"/>
              </w:rPr>
              <w:instrText>/</w:instrText>
            </w:r>
            <w:r w:rsidR="007A50A2">
              <w:instrText>show</w:instrText>
            </w:r>
            <w:r w:rsidR="007A50A2" w:rsidRPr="00B3186A">
              <w:rPr>
                <w:lang w:val="uk-UA"/>
              </w:rPr>
              <w:instrText>/</w:instrText>
            </w:r>
            <w:r w:rsidR="007A50A2">
              <w:instrText>z</w:instrText>
            </w:r>
            <w:r w:rsidR="007A50A2" w:rsidRPr="00B3186A">
              <w:rPr>
                <w:lang w:val="uk-UA"/>
              </w:rPr>
              <w:instrText>0812-23" \</w:instrText>
            </w:r>
            <w:r w:rsidR="007A50A2">
              <w:instrText>l</w:instrText>
            </w:r>
            <w:r w:rsidR="007A50A2" w:rsidRPr="00B3186A">
              <w:rPr>
                <w:lang w:val="uk-UA"/>
              </w:rPr>
              <w:instrText xml:space="preserve"> "</w:instrText>
            </w:r>
            <w:r w:rsidR="007A50A2">
              <w:instrText>n</w:instrText>
            </w:r>
            <w:r w:rsidR="007A50A2" w:rsidRPr="00B3186A">
              <w:rPr>
                <w:lang w:val="uk-UA"/>
              </w:rPr>
              <w:instrText>4" \</w:instrText>
            </w:r>
            <w:r w:rsidR="007A50A2">
              <w:instrText>t</w:instrText>
            </w:r>
            <w:r w:rsidR="007A50A2" w:rsidRPr="00B3186A">
              <w:rPr>
                <w:lang w:val="uk-UA"/>
              </w:rPr>
              <w:instrText xml:space="preserve"> "_</w:instrText>
            </w:r>
            <w:r w:rsidR="007A50A2">
              <w:instrText>blank</w:instrText>
            </w:r>
            <w:r w:rsidR="007A50A2" w:rsidRPr="00B3186A">
              <w:rPr>
                <w:lang w:val="uk-UA"/>
              </w:rPr>
              <w:instrText xml:space="preserve">" </w:instrText>
            </w:r>
            <w:r w:rsidR="007A50A2">
              <w:fldChar w:fldCharType="separate"/>
            </w:r>
            <w:r w:rsidRPr="000D16FA">
              <w:rPr>
                <w:rFonts w:ascii="Times New Roman" w:hAnsi="Times New Roman"/>
                <w:sz w:val="24"/>
                <w:szCs w:val="24"/>
                <w:shd w:val="clear" w:color="auto" w:fill="FFFFFF"/>
                <w:lang w:val="uk-UA"/>
              </w:rPr>
              <w:t>№ 64-23</w:t>
            </w:r>
            <w:r w:rsidR="007A50A2">
              <w:rPr>
                <w:rFonts w:ascii="Times New Roman" w:hAnsi="Times New Roman"/>
                <w:sz w:val="24"/>
                <w:szCs w:val="24"/>
                <w:shd w:val="clear" w:color="auto" w:fill="FFFFFF"/>
                <w:lang w:val="uk-UA"/>
              </w:rPr>
              <w:fldChar w:fldCharType="end"/>
            </w:r>
            <w:r w:rsidRPr="000D16FA">
              <w:rPr>
                <w:rFonts w:ascii="Times New Roman" w:hAnsi="Times New Roman"/>
                <w:sz w:val="24"/>
                <w:szCs w:val="24"/>
                <w:shd w:val="clear" w:color="auto" w:fill="FFFFFF"/>
                <w:lang w:val="uk-UA"/>
              </w:rPr>
              <w:t>), зареєстрованим в Міністерстві</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юстиції України</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26.12.2019</w:t>
            </w:r>
            <w:r w:rsidRPr="000D16FA">
              <w:rPr>
                <w:rFonts w:ascii="Times New Roman" w:hAnsi="Times New Roman"/>
                <w:sz w:val="24"/>
                <w:szCs w:val="24"/>
                <w:lang w:val="uk-UA"/>
              </w:rPr>
              <w:t xml:space="preserve"> </w:t>
            </w:r>
            <w:r w:rsidRPr="000D16FA">
              <w:rPr>
                <w:rFonts w:ascii="Times New Roman" w:hAnsi="Times New Roman"/>
                <w:sz w:val="24"/>
                <w:szCs w:val="24"/>
                <w:shd w:val="clear" w:color="auto" w:fill="FFFFFF"/>
                <w:lang w:val="uk-UA"/>
              </w:rPr>
              <w:t xml:space="preserve">за № 1289/34260.                                                                           </w:t>
            </w:r>
            <w:r w:rsidRPr="000D16FA">
              <w:rPr>
                <w:rFonts w:ascii="Times New Roman" w:eastAsiaTheme="minorHAnsi" w:hAnsi="Times New Roman"/>
                <w:sz w:val="24"/>
                <w:szCs w:val="24"/>
                <w:lang w:val="uk-UA"/>
              </w:rPr>
              <w:t xml:space="preserve">Відповідно до статті 48 Закону України «Про державну службу» державним службовцям створено умови для підвищення рівня професійної компетентності (забезпечено можливість професійного навчання в межах робочого часу), зокрема  80 </w:t>
            </w:r>
            <w:proofErr w:type="spellStart"/>
            <w:r w:rsidRPr="000D16FA">
              <w:rPr>
                <w:rFonts w:ascii="Times New Roman" w:eastAsiaTheme="minorHAnsi" w:hAnsi="Times New Roman"/>
                <w:sz w:val="24"/>
                <w:szCs w:val="24"/>
                <w:lang w:val="uk-UA"/>
              </w:rPr>
              <w:t>відс</w:t>
            </w:r>
            <w:proofErr w:type="spellEnd"/>
            <w:r w:rsidRPr="000D16FA">
              <w:rPr>
                <w:rFonts w:ascii="Times New Roman" w:eastAsiaTheme="minorHAnsi" w:hAnsi="Times New Roman"/>
                <w:sz w:val="24"/>
                <w:szCs w:val="24"/>
                <w:lang w:val="uk-UA"/>
              </w:rPr>
              <w:t xml:space="preserve">. державних службовців апарату Комісії пройшли професійне навчання відповідно до індивідуальних програм професійного розвитку.                          </w:t>
            </w:r>
            <w:r w:rsidRPr="000D16FA">
              <w:rPr>
                <w:rFonts w:ascii="Times New Roman" w:hAnsi="Times New Roman"/>
                <w:sz w:val="24"/>
                <w:szCs w:val="24"/>
                <w:lang w:val="uk-UA"/>
              </w:rPr>
              <w:t xml:space="preserve">Державні службовці Комісії зі стандартів державної мови підвищують кваліфікацію через самоосвіту на таких освітніх е-платформах, як </w:t>
            </w:r>
            <w:proofErr w:type="spellStart"/>
            <w:r w:rsidRPr="000D16FA">
              <w:rPr>
                <w:rFonts w:ascii="Times New Roman" w:hAnsi="Times New Roman"/>
                <w:sz w:val="24"/>
                <w:szCs w:val="24"/>
                <w:lang w:val="uk-UA"/>
              </w:rPr>
              <w:t>Прометеус</w:t>
            </w:r>
            <w:proofErr w:type="spellEnd"/>
            <w:r w:rsidRPr="000D16FA">
              <w:rPr>
                <w:rFonts w:ascii="Times New Roman" w:hAnsi="Times New Roman"/>
                <w:sz w:val="24"/>
                <w:szCs w:val="24"/>
                <w:lang w:val="uk-UA"/>
              </w:rPr>
              <w:t xml:space="preserve">, Дія – цифрова освіта тощо. Серед </w:t>
            </w:r>
            <w:r w:rsidRPr="000D16FA">
              <w:rPr>
                <w:rFonts w:ascii="Times New Roman" w:hAnsi="Times New Roman"/>
                <w:sz w:val="24"/>
                <w:szCs w:val="24"/>
                <w:lang w:val="uk-UA"/>
              </w:rPr>
              <w:lastRenderedPageBreak/>
              <w:t xml:space="preserve">найбільш популярних тем підвищення кваліфікації державних службовців Комісії через самоосвіту є такі теми: «Загальна адміністративна процедура», «Основи </w:t>
            </w:r>
            <w:proofErr w:type="spellStart"/>
            <w:r w:rsidRPr="000D16FA">
              <w:rPr>
                <w:rFonts w:ascii="Times New Roman" w:hAnsi="Times New Roman"/>
                <w:sz w:val="24"/>
                <w:szCs w:val="24"/>
                <w:lang w:val="uk-UA"/>
              </w:rPr>
              <w:t>кібергігієни</w:t>
            </w:r>
            <w:proofErr w:type="spellEnd"/>
            <w:r w:rsidRPr="000D16FA">
              <w:rPr>
                <w:rFonts w:ascii="Times New Roman" w:hAnsi="Times New Roman"/>
                <w:sz w:val="24"/>
                <w:szCs w:val="24"/>
                <w:lang w:val="uk-UA"/>
              </w:rPr>
              <w:t xml:space="preserve">», «Цифрові держслужбовці», «Державним службовцям про державну службу».                                                                             Сертифікати про навчання за загальною професійною (сертифікатною) / короткостроковою програмою підвищення кваліфікації отримали 80 </w:t>
            </w:r>
            <w:proofErr w:type="spellStart"/>
            <w:r w:rsidRPr="000D16FA">
              <w:rPr>
                <w:rFonts w:ascii="Times New Roman" w:hAnsi="Times New Roman"/>
                <w:sz w:val="24"/>
                <w:szCs w:val="24"/>
                <w:lang w:val="uk-UA"/>
              </w:rPr>
              <w:t>відс</w:t>
            </w:r>
            <w:proofErr w:type="spellEnd"/>
            <w:r w:rsidRPr="000D16FA">
              <w:rPr>
                <w:rFonts w:ascii="Times New Roman" w:hAnsi="Times New Roman"/>
                <w:sz w:val="24"/>
                <w:szCs w:val="24"/>
                <w:lang w:val="uk-UA"/>
              </w:rPr>
              <w:t xml:space="preserve">. державних службовців апарату Комісії. Навчання проходило за такими темами: «Адаптація ветеранів і </w:t>
            </w:r>
            <w:proofErr w:type="spellStart"/>
            <w:r w:rsidRPr="000D16FA">
              <w:rPr>
                <w:rFonts w:ascii="Times New Roman" w:hAnsi="Times New Roman"/>
                <w:sz w:val="24"/>
                <w:szCs w:val="24"/>
                <w:lang w:val="uk-UA"/>
              </w:rPr>
              <w:t>ветеранок</w:t>
            </w:r>
            <w:proofErr w:type="spellEnd"/>
            <w:r w:rsidRPr="000D16FA">
              <w:rPr>
                <w:rFonts w:ascii="Times New Roman" w:hAnsi="Times New Roman"/>
                <w:sz w:val="24"/>
                <w:szCs w:val="24"/>
                <w:lang w:val="uk-UA"/>
              </w:rPr>
              <w:t xml:space="preserve"> до роботи на публічній службі», «Впровадження змін та прийняття ефективних рішень», «Адаптація законодавства України до права ЄС», «Цифрова грамотність», «Загальна адміністративна процедура», «Основні принципи </w:t>
            </w:r>
            <w:proofErr w:type="spellStart"/>
            <w:r w:rsidRPr="000D16FA">
              <w:rPr>
                <w:rFonts w:ascii="Times New Roman" w:hAnsi="Times New Roman"/>
                <w:sz w:val="24"/>
                <w:szCs w:val="24"/>
                <w:lang w:val="uk-UA"/>
              </w:rPr>
              <w:t>кібергігієни</w:t>
            </w:r>
            <w:proofErr w:type="spellEnd"/>
            <w:r w:rsidRPr="000D16FA">
              <w:rPr>
                <w:rFonts w:ascii="Times New Roman" w:hAnsi="Times New Roman"/>
                <w:sz w:val="24"/>
                <w:szCs w:val="24"/>
                <w:lang w:val="uk-UA"/>
              </w:rPr>
              <w:t xml:space="preserve">», «Європейський Союз. Відносини </w:t>
            </w:r>
            <w:proofErr w:type="spellStart"/>
            <w:r w:rsidRPr="000D16FA">
              <w:rPr>
                <w:rFonts w:ascii="Times New Roman" w:hAnsi="Times New Roman"/>
                <w:sz w:val="24"/>
                <w:szCs w:val="24"/>
                <w:lang w:val="uk-UA"/>
              </w:rPr>
              <w:t>Україна-ЄС</w:t>
            </w:r>
            <w:proofErr w:type="spellEnd"/>
            <w:r w:rsidRPr="000D16FA">
              <w:rPr>
                <w:rFonts w:ascii="Times New Roman" w:hAnsi="Times New Roman"/>
                <w:sz w:val="24"/>
                <w:szCs w:val="24"/>
                <w:lang w:val="uk-UA"/>
              </w:rPr>
              <w:t>», «Дотримання прав людини та протидія дискримінації», «Розвиток персональної ефективності в публічному управлінні»</w:t>
            </w:r>
          </w:p>
        </w:tc>
      </w:tr>
      <w:tr w:rsidR="00C1236C" w:rsidRPr="000D16FA" w14:paraId="28C258E1" w14:textId="10F886F4" w:rsidTr="00B27C34">
        <w:tc>
          <w:tcPr>
            <w:tcW w:w="548" w:type="dxa"/>
            <w:tcBorders>
              <w:top w:val="single" w:sz="4" w:space="0" w:color="auto"/>
              <w:left w:val="single" w:sz="4" w:space="0" w:color="auto"/>
              <w:bottom w:val="single" w:sz="4" w:space="0" w:color="auto"/>
              <w:right w:val="single" w:sz="4" w:space="0" w:color="auto"/>
            </w:tcBorders>
            <w:hideMark/>
          </w:tcPr>
          <w:p w14:paraId="4B86648A" w14:textId="38CB442C" w:rsidR="00C1236C" w:rsidRPr="000D16FA" w:rsidRDefault="00C1236C" w:rsidP="006F04FA">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3</w:t>
            </w:r>
          </w:p>
        </w:tc>
        <w:tc>
          <w:tcPr>
            <w:tcW w:w="2821" w:type="dxa"/>
            <w:tcBorders>
              <w:top w:val="single" w:sz="4" w:space="0" w:color="auto"/>
              <w:left w:val="single" w:sz="4" w:space="0" w:color="auto"/>
              <w:bottom w:val="single" w:sz="4" w:space="0" w:color="auto"/>
              <w:right w:val="single" w:sz="4" w:space="0" w:color="auto"/>
            </w:tcBorders>
            <w:hideMark/>
          </w:tcPr>
          <w:p w14:paraId="131E55F9" w14:textId="2E75F73B" w:rsidR="00C1236C" w:rsidRPr="000D16FA" w:rsidRDefault="00C1236C" w:rsidP="006814D7">
            <w:pPr>
              <w:spacing w:after="0" w:line="240" w:lineRule="auto"/>
              <w:rPr>
                <w:rFonts w:ascii="Times New Roman" w:hAnsi="Times New Roman"/>
                <w:sz w:val="24"/>
                <w:szCs w:val="24"/>
                <w:lang w:val="uk-UA"/>
              </w:rPr>
            </w:pPr>
            <w:r w:rsidRPr="000D16FA">
              <w:rPr>
                <w:rFonts w:ascii="Times New Roman" w:hAnsi="Times New Roman"/>
                <w:sz w:val="24"/>
                <w:szCs w:val="24"/>
                <w:lang w:val="uk-UA"/>
              </w:rPr>
              <w:t xml:space="preserve">Проведення спеціальної перевірки стосовно осіб, які претендують на заняття посад, які передбачають заняття відповідального або особливо відповідального становища, та посад із підвищеним корупційним ризиком відповідно до Переліку посад з високим та підвищеним рівнем корупційних ризиків, затвердженого рішенням Національного агентства </w:t>
            </w:r>
            <w:r w:rsidRPr="000D16FA">
              <w:rPr>
                <w:rFonts w:ascii="Times New Roman" w:hAnsi="Times New Roman"/>
                <w:sz w:val="24"/>
                <w:szCs w:val="24"/>
                <w:lang w:val="uk-UA"/>
              </w:rPr>
              <w:lastRenderedPageBreak/>
              <w:t>з питань запобігання корупції від 06 листопада 2023 року № 249/23, зареєстрованим в Міністерстві юстиції України 13 листопада 2023 року за № 1966/41022</w:t>
            </w:r>
          </w:p>
        </w:tc>
        <w:tc>
          <w:tcPr>
            <w:tcW w:w="2126" w:type="dxa"/>
            <w:tcBorders>
              <w:top w:val="single" w:sz="4" w:space="0" w:color="auto"/>
              <w:left w:val="single" w:sz="4" w:space="0" w:color="auto"/>
              <w:bottom w:val="single" w:sz="4" w:space="0" w:color="auto"/>
              <w:right w:val="single" w:sz="4" w:space="0" w:color="auto"/>
            </w:tcBorders>
            <w:hideMark/>
          </w:tcPr>
          <w:p w14:paraId="0DD4F56C" w14:textId="4A96DD66" w:rsidR="00C1236C" w:rsidRPr="000D16FA" w:rsidRDefault="000D16FA" w:rsidP="00C64E04">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31.12.2024</w:t>
            </w:r>
          </w:p>
        </w:tc>
        <w:tc>
          <w:tcPr>
            <w:tcW w:w="1701" w:type="dxa"/>
            <w:tcBorders>
              <w:top w:val="single" w:sz="4" w:space="0" w:color="auto"/>
              <w:left w:val="single" w:sz="4" w:space="0" w:color="auto"/>
              <w:bottom w:val="single" w:sz="4" w:space="0" w:color="auto"/>
              <w:right w:val="single" w:sz="4" w:space="0" w:color="auto"/>
            </w:tcBorders>
            <w:hideMark/>
          </w:tcPr>
          <w:p w14:paraId="1CD4BF79" w14:textId="121C1003" w:rsidR="00C1236C" w:rsidRPr="000D16FA" w:rsidRDefault="00C1236C">
            <w:pPr>
              <w:spacing w:after="0" w:line="240" w:lineRule="auto"/>
              <w:jc w:val="center"/>
              <w:rPr>
                <w:rFonts w:ascii="Times New Roman" w:hAnsi="Times New Roman"/>
                <w:sz w:val="24"/>
                <w:szCs w:val="24"/>
              </w:rPr>
            </w:pPr>
            <w:r w:rsidRPr="000D16FA">
              <w:rPr>
                <w:rFonts w:ascii="Times New Roman" w:hAnsi="Times New Roman"/>
                <w:sz w:val="24"/>
                <w:szCs w:val="24"/>
                <w:lang w:val="uk-UA"/>
              </w:rPr>
              <w:t>Головний спеціаліст з питань управління персоналом</w:t>
            </w:r>
          </w:p>
        </w:tc>
        <w:tc>
          <w:tcPr>
            <w:tcW w:w="7306" w:type="dxa"/>
            <w:tcBorders>
              <w:top w:val="single" w:sz="4" w:space="0" w:color="auto"/>
              <w:left w:val="single" w:sz="4" w:space="0" w:color="auto"/>
              <w:bottom w:val="single" w:sz="4" w:space="0" w:color="auto"/>
              <w:right w:val="single" w:sz="4" w:space="0" w:color="auto"/>
            </w:tcBorders>
          </w:tcPr>
          <w:p w14:paraId="1F0460D0"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295E01DA" w14:textId="2CB48DC5" w:rsidR="00C1236C" w:rsidRPr="000D16FA" w:rsidRDefault="00C1236C" w:rsidP="006814D7">
            <w:pPr>
              <w:spacing w:after="0" w:line="240" w:lineRule="auto"/>
              <w:rPr>
                <w:rFonts w:ascii="Times New Roman" w:hAnsi="Times New Roman"/>
                <w:sz w:val="24"/>
                <w:szCs w:val="24"/>
              </w:rPr>
            </w:pPr>
            <w:r w:rsidRPr="000D16FA">
              <w:rPr>
                <w:rFonts w:ascii="Times New Roman" w:hAnsi="Times New Roman"/>
                <w:sz w:val="24"/>
                <w:szCs w:val="24"/>
                <w:lang w:val="uk-UA"/>
              </w:rPr>
              <w:t>У звітному періоді відповідно до статей 56-58 Закону України «Про запобігання корупції», згідно з Порядком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затвердженим постановою Кабінету Міністрів України від 25 березня 2015 р. № 171 (в редакції постанови Кабінету Міністрів України від 27 серпня 2022 р. № 959) (далі – Порядок 959),  Комісіє направлено 50 запитів  про перевірку відомостей щодо особи, яка претендує на зайняття посади, яка передбачає зайняття відповідального або особливо відповідального становища, або посади з підвищеним корупційним ризиком стосовно 5  осіб. На</w:t>
            </w:r>
            <w:r w:rsidRPr="000D16FA">
              <w:rPr>
                <w:rFonts w:ascii="Times New Roman" w:hAnsi="Times New Roman"/>
                <w:sz w:val="24"/>
                <w:szCs w:val="24"/>
                <w:shd w:val="clear" w:color="auto" w:fill="FFFFFF"/>
                <w:lang w:val="uk-UA"/>
              </w:rPr>
              <w:t xml:space="preserve"> підставі отриманої інформації підготовлено 4 довідки про результати спеціальної перевірки за формою згідно з </w:t>
            </w:r>
            <w:hyperlink r:id="rId8" w:anchor="n107" w:history="1">
              <w:r w:rsidRPr="000D16FA">
                <w:rPr>
                  <w:rFonts w:ascii="Times New Roman" w:hAnsi="Times New Roman"/>
                  <w:sz w:val="24"/>
                  <w:szCs w:val="24"/>
                  <w:shd w:val="clear" w:color="auto" w:fill="FFFFFF"/>
                  <w:lang w:val="uk-UA"/>
                </w:rPr>
                <w:t>додатком</w:t>
              </w:r>
            </w:hyperlink>
            <w:r w:rsidRPr="000D16FA">
              <w:rPr>
                <w:rFonts w:ascii="Times New Roman" w:hAnsi="Times New Roman"/>
                <w:sz w:val="24"/>
                <w:szCs w:val="24"/>
                <w:lang w:val="uk-UA"/>
              </w:rPr>
              <w:t xml:space="preserve"> 3 Порядку</w:t>
            </w:r>
          </w:p>
        </w:tc>
      </w:tr>
      <w:tr w:rsidR="00C1236C" w:rsidRPr="000D16FA" w14:paraId="154F6B17" w14:textId="396A0522" w:rsidTr="00B27C34">
        <w:tc>
          <w:tcPr>
            <w:tcW w:w="548" w:type="dxa"/>
            <w:tcBorders>
              <w:top w:val="single" w:sz="4" w:space="0" w:color="auto"/>
              <w:left w:val="single" w:sz="4" w:space="0" w:color="auto"/>
              <w:bottom w:val="single" w:sz="4" w:space="0" w:color="auto"/>
              <w:right w:val="single" w:sz="4" w:space="0" w:color="auto"/>
            </w:tcBorders>
            <w:hideMark/>
          </w:tcPr>
          <w:p w14:paraId="42D87400" w14:textId="38C361D8" w:rsidR="00C1236C" w:rsidRPr="000D16FA" w:rsidRDefault="00C1236C" w:rsidP="006F04FA">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4</w:t>
            </w:r>
          </w:p>
        </w:tc>
        <w:tc>
          <w:tcPr>
            <w:tcW w:w="2821" w:type="dxa"/>
            <w:tcBorders>
              <w:top w:val="single" w:sz="4" w:space="0" w:color="auto"/>
              <w:left w:val="single" w:sz="4" w:space="0" w:color="auto"/>
              <w:bottom w:val="single" w:sz="4" w:space="0" w:color="auto"/>
              <w:right w:val="single" w:sz="4" w:space="0" w:color="auto"/>
            </w:tcBorders>
            <w:hideMark/>
          </w:tcPr>
          <w:p w14:paraId="299FB591" w14:textId="0E67BE02" w:rsidR="00C1236C" w:rsidRPr="000D16FA" w:rsidRDefault="00C1236C" w:rsidP="006814D7">
            <w:pPr>
              <w:spacing w:after="0" w:line="240" w:lineRule="auto"/>
              <w:rPr>
                <w:rFonts w:ascii="Times New Roman" w:hAnsi="Times New Roman"/>
                <w:sz w:val="24"/>
                <w:szCs w:val="24"/>
                <w:lang w:val="uk-UA"/>
              </w:rPr>
            </w:pPr>
            <w:r w:rsidRPr="000D16FA">
              <w:rPr>
                <w:rFonts w:ascii="Times New Roman" w:hAnsi="Times New Roman"/>
                <w:sz w:val="24"/>
                <w:szCs w:val="24"/>
                <w:lang w:val="uk-UA"/>
              </w:rPr>
              <w:t>Вжиття заходів щодо виявлення конфлікту інтересів та його усунення, здійснення контролю за дотриманням вимог законодавства щодо запобігання та врегулювання конфлікту інтересів</w:t>
            </w:r>
          </w:p>
        </w:tc>
        <w:tc>
          <w:tcPr>
            <w:tcW w:w="2126" w:type="dxa"/>
            <w:tcBorders>
              <w:top w:val="single" w:sz="4" w:space="0" w:color="auto"/>
              <w:left w:val="single" w:sz="4" w:space="0" w:color="auto"/>
              <w:bottom w:val="single" w:sz="4" w:space="0" w:color="auto"/>
              <w:right w:val="single" w:sz="4" w:space="0" w:color="auto"/>
            </w:tcBorders>
            <w:hideMark/>
          </w:tcPr>
          <w:p w14:paraId="6F055117" w14:textId="0C9669A5" w:rsidR="00C1236C" w:rsidRPr="000D16FA" w:rsidRDefault="000D16FA">
            <w:pPr>
              <w:spacing w:after="0" w:line="240" w:lineRule="auto"/>
              <w:jc w:val="center"/>
              <w:rPr>
                <w:rFonts w:ascii="Times New Roman" w:hAnsi="Times New Roman"/>
                <w:sz w:val="24"/>
                <w:szCs w:val="24"/>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hideMark/>
          </w:tcPr>
          <w:p w14:paraId="6868BE0A" w14:textId="731299E0" w:rsidR="00C1236C" w:rsidRPr="000D16FA" w:rsidRDefault="00C1236C" w:rsidP="006805B2">
            <w:pPr>
              <w:spacing w:after="0" w:line="240" w:lineRule="auto"/>
              <w:jc w:val="center"/>
              <w:rPr>
                <w:rFonts w:ascii="Times New Roman" w:hAnsi="Times New Roman"/>
                <w:sz w:val="24"/>
                <w:szCs w:val="24"/>
              </w:rPr>
            </w:pPr>
            <w:r w:rsidRPr="000D16FA">
              <w:rPr>
                <w:rFonts w:ascii="Times New Roman" w:hAnsi="Times New Roman"/>
                <w:sz w:val="24"/>
                <w:szCs w:val="24"/>
                <w:lang w:val="uk-UA"/>
              </w:rPr>
              <w:t>Головний спеціаліст з питань запобігання та виявлення корупції</w:t>
            </w:r>
          </w:p>
        </w:tc>
        <w:tc>
          <w:tcPr>
            <w:tcW w:w="7306" w:type="dxa"/>
            <w:tcBorders>
              <w:top w:val="single" w:sz="4" w:space="0" w:color="auto"/>
              <w:left w:val="single" w:sz="4" w:space="0" w:color="auto"/>
              <w:bottom w:val="single" w:sz="4" w:space="0" w:color="auto"/>
              <w:right w:val="single" w:sz="4" w:space="0" w:color="auto"/>
            </w:tcBorders>
          </w:tcPr>
          <w:p w14:paraId="0602C6C2"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3353AD9D" w14:textId="5FC5EFC3" w:rsidR="00C1236C" w:rsidRPr="000D16FA" w:rsidRDefault="00C1236C" w:rsidP="006814D7">
            <w:pPr>
              <w:autoSpaceDE w:val="0"/>
              <w:autoSpaceDN w:val="0"/>
              <w:adjustRightInd w:val="0"/>
              <w:ind w:firstLine="34"/>
              <w:rPr>
                <w:rFonts w:ascii="Times New Roman" w:hAnsi="Times New Roman"/>
                <w:sz w:val="24"/>
                <w:szCs w:val="24"/>
              </w:rPr>
            </w:pPr>
            <w:r w:rsidRPr="000D16FA">
              <w:rPr>
                <w:rFonts w:ascii="Times New Roman" w:eastAsiaTheme="minorHAnsi" w:hAnsi="Times New Roman"/>
                <w:sz w:val="24"/>
                <w:szCs w:val="24"/>
                <w:lang w:val="uk-UA"/>
              </w:rPr>
              <w:t xml:space="preserve">Підготовлено та ознайомлено працівників Комісії з </w:t>
            </w:r>
            <w:proofErr w:type="spellStart"/>
            <w:r w:rsidRPr="000D16FA">
              <w:rPr>
                <w:rFonts w:ascii="Times New Roman" w:eastAsiaTheme="minorHAnsi" w:hAnsi="Times New Roman"/>
                <w:sz w:val="24"/>
                <w:szCs w:val="24"/>
                <w:lang w:val="uk-UA"/>
              </w:rPr>
              <w:t>пам</w:t>
            </w:r>
            <w:proofErr w:type="spellEnd"/>
            <w:r w:rsidRPr="000D16FA">
              <w:rPr>
                <w:rFonts w:ascii="Times New Roman" w:eastAsiaTheme="minorHAnsi" w:hAnsi="Times New Roman"/>
                <w:sz w:val="24"/>
                <w:szCs w:val="24"/>
              </w:rPr>
              <w:t>’</w:t>
            </w:r>
            <w:r w:rsidRPr="000D16FA">
              <w:rPr>
                <w:rFonts w:ascii="Times New Roman" w:eastAsiaTheme="minorHAnsi" w:hAnsi="Times New Roman"/>
                <w:sz w:val="24"/>
                <w:szCs w:val="24"/>
                <w:lang w:val="uk-UA"/>
              </w:rPr>
              <w:t xml:space="preserve">яткою  щодо порядку дій для запобігання та врегулювання конфлікту інтересів у працівників Національної комісії зі стандартів державної мови (службова записка від 12.12.2024 № 9/1475-24).                   </w:t>
            </w:r>
            <w:r w:rsidRPr="000D16FA">
              <w:rPr>
                <w:rFonts w:ascii="Times New Roman" w:hAnsi="Times New Roman"/>
                <w:sz w:val="24"/>
                <w:szCs w:val="24"/>
                <w:lang w:val="uk-UA"/>
              </w:rPr>
              <w:t xml:space="preserve">У звітному періоді не виявлено конфлікту інтересів </w:t>
            </w:r>
            <w:r w:rsidRPr="000D16FA">
              <w:rPr>
                <w:rFonts w:ascii="Times New Roman" w:eastAsiaTheme="minorHAnsi" w:hAnsi="Times New Roman"/>
                <w:sz w:val="24"/>
                <w:szCs w:val="24"/>
                <w:lang w:val="uk-UA"/>
              </w:rPr>
              <w:t>під час виконання працівниками Комісії службових обов’язків</w:t>
            </w:r>
          </w:p>
        </w:tc>
      </w:tr>
      <w:tr w:rsidR="00C1236C" w:rsidRPr="000D16FA" w14:paraId="541A7413" w14:textId="0E826BC8" w:rsidTr="00B27C34">
        <w:tc>
          <w:tcPr>
            <w:tcW w:w="548" w:type="dxa"/>
            <w:tcBorders>
              <w:top w:val="single" w:sz="4" w:space="0" w:color="auto"/>
              <w:left w:val="single" w:sz="4" w:space="0" w:color="auto"/>
              <w:bottom w:val="single" w:sz="4" w:space="0" w:color="auto"/>
              <w:right w:val="single" w:sz="4" w:space="0" w:color="auto"/>
            </w:tcBorders>
            <w:hideMark/>
          </w:tcPr>
          <w:p w14:paraId="22CC0296" w14:textId="5C818FE9" w:rsidR="00C1236C" w:rsidRPr="000D16FA" w:rsidRDefault="00C1236C" w:rsidP="006F04FA">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5</w:t>
            </w:r>
          </w:p>
        </w:tc>
        <w:tc>
          <w:tcPr>
            <w:tcW w:w="2821" w:type="dxa"/>
            <w:tcBorders>
              <w:top w:val="single" w:sz="4" w:space="0" w:color="auto"/>
              <w:left w:val="single" w:sz="4" w:space="0" w:color="auto"/>
              <w:bottom w:val="single" w:sz="4" w:space="0" w:color="auto"/>
              <w:right w:val="single" w:sz="4" w:space="0" w:color="auto"/>
            </w:tcBorders>
            <w:hideMark/>
          </w:tcPr>
          <w:p w14:paraId="1F403065" w14:textId="4D2F42EF" w:rsidR="00C1236C" w:rsidRPr="000D16FA" w:rsidRDefault="00C1236C" w:rsidP="00EB2C18">
            <w:pPr>
              <w:spacing w:after="0" w:line="240" w:lineRule="auto"/>
              <w:rPr>
                <w:rFonts w:ascii="Times New Roman" w:hAnsi="Times New Roman"/>
                <w:sz w:val="24"/>
                <w:szCs w:val="24"/>
                <w:lang w:val="uk-UA"/>
              </w:rPr>
            </w:pPr>
            <w:r w:rsidRPr="000D16FA">
              <w:rPr>
                <w:rFonts w:ascii="Times New Roman" w:hAnsi="Times New Roman"/>
                <w:sz w:val="24"/>
                <w:szCs w:val="24"/>
                <w:lang w:val="uk-UA"/>
              </w:rPr>
              <w:t xml:space="preserve">Здійснення контролю за дотриманням антикорупційного законодавства, зокрема шляхом опрацювання </w:t>
            </w:r>
            <w:proofErr w:type="spellStart"/>
            <w:r w:rsidRPr="000D16FA">
              <w:rPr>
                <w:rFonts w:ascii="Times New Roman" w:hAnsi="Times New Roman"/>
                <w:sz w:val="24"/>
                <w:szCs w:val="24"/>
                <w:lang w:val="uk-UA"/>
              </w:rPr>
              <w:t>проєктів</w:t>
            </w:r>
            <w:proofErr w:type="spellEnd"/>
            <w:r w:rsidRPr="000D16FA">
              <w:rPr>
                <w:rFonts w:ascii="Times New Roman" w:hAnsi="Times New Roman"/>
                <w:sz w:val="24"/>
                <w:szCs w:val="24"/>
                <w:lang w:val="uk-UA"/>
              </w:rPr>
              <w:t xml:space="preserve"> нормативно-правових актів та організаційно-розпорядчих документів Національної комісії зі стандартів державної мови щодо відповідності законодавству та наявності в їх положеннях потенційних корупційних ризиків</w:t>
            </w:r>
          </w:p>
        </w:tc>
        <w:tc>
          <w:tcPr>
            <w:tcW w:w="2126" w:type="dxa"/>
            <w:tcBorders>
              <w:top w:val="single" w:sz="4" w:space="0" w:color="auto"/>
              <w:left w:val="single" w:sz="4" w:space="0" w:color="auto"/>
              <w:bottom w:val="single" w:sz="4" w:space="0" w:color="auto"/>
              <w:right w:val="single" w:sz="4" w:space="0" w:color="auto"/>
            </w:tcBorders>
          </w:tcPr>
          <w:p w14:paraId="551CB686" w14:textId="3566C833" w:rsidR="00C1236C" w:rsidRPr="000D16FA" w:rsidRDefault="000D16FA" w:rsidP="00E447FD">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hideMark/>
          </w:tcPr>
          <w:p w14:paraId="27E9EC49" w14:textId="41F41830" w:rsidR="00C1236C" w:rsidRPr="000D16FA" w:rsidRDefault="00C1236C">
            <w:pPr>
              <w:spacing w:after="0" w:line="240" w:lineRule="auto"/>
              <w:jc w:val="center"/>
              <w:rPr>
                <w:rFonts w:ascii="Times New Roman" w:hAnsi="Times New Roman"/>
                <w:sz w:val="24"/>
                <w:szCs w:val="24"/>
              </w:rPr>
            </w:pPr>
            <w:r w:rsidRPr="000D16FA">
              <w:rPr>
                <w:rFonts w:ascii="Times New Roman" w:hAnsi="Times New Roman"/>
                <w:sz w:val="24"/>
                <w:szCs w:val="24"/>
                <w:lang w:val="uk-UA"/>
              </w:rPr>
              <w:t>Головний спеціаліст з питань запобігання та виявлення корупції</w:t>
            </w:r>
          </w:p>
        </w:tc>
        <w:tc>
          <w:tcPr>
            <w:tcW w:w="7306" w:type="dxa"/>
            <w:tcBorders>
              <w:top w:val="single" w:sz="4" w:space="0" w:color="auto"/>
              <w:left w:val="single" w:sz="4" w:space="0" w:color="auto"/>
              <w:bottom w:val="single" w:sz="4" w:space="0" w:color="auto"/>
              <w:right w:val="single" w:sz="4" w:space="0" w:color="auto"/>
            </w:tcBorders>
          </w:tcPr>
          <w:p w14:paraId="338FC6FC"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3C6D87C3" w14:textId="27F0C908" w:rsidR="00C1236C" w:rsidRPr="000D16FA" w:rsidRDefault="00C1236C" w:rsidP="00EB2C18">
            <w:pPr>
              <w:spacing w:after="0" w:line="240" w:lineRule="auto"/>
              <w:rPr>
                <w:rFonts w:ascii="Times New Roman" w:hAnsi="Times New Roman"/>
                <w:sz w:val="24"/>
                <w:szCs w:val="24"/>
              </w:rPr>
            </w:pPr>
            <w:r w:rsidRPr="000D16FA">
              <w:rPr>
                <w:rFonts w:ascii="Times New Roman" w:hAnsi="Times New Roman"/>
                <w:sz w:val="24"/>
                <w:szCs w:val="24"/>
                <w:lang w:val="uk-UA"/>
              </w:rPr>
              <w:t xml:space="preserve">Опрацьовано матеріали (службові записки) для розгляду на засіданнях Комісії (179 </w:t>
            </w:r>
            <w:proofErr w:type="spellStart"/>
            <w:r w:rsidRPr="000D16FA">
              <w:rPr>
                <w:rFonts w:ascii="Times New Roman" w:hAnsi="Times New Roman"/>
                <w:sz w:val="24"/>
                <w:szCs w:val="24"/>
                <w:lang w:val="uk-UA"/>
              </w:rPr>
              <w:t>проєктів</w:t>
            </w:r>
            <w:proofErr w:type="spellEnd"/>
            <w:r w:rsidRPr="000D16FA">
              <w:rPr>
                <w:rFonts w:ascii="Times New Roman" w:hAnsi="Times New Roman"/>
                <w:sz w:val="24"/>
                <w:szCs w:val="24"/>
                <w:lang w:val="uk-UA"/>
              </w:rPr>
              <w:t xml:space="preserve"> рішень Національної комісії зі стандартів державної мови); опрацьовано та погоджено – 42 </w:t>
            </w:r>
            <w:proofErr w:type="spellStart"/>
            <w:r w:rsidRPr="000D16FA">
              <w:rPr>
                <w:rFonts w:ascii="Times New Roman" w:hAnsi="Times New Roman"/>
                <w:sz w:val="24"/>
                <w:szCs w:val="24"/>
                <w:lang w:val="uk-UA"/>
              </w:rPr>
              <w:t>проєкти</w:t>
            </w:r>
            <w:proofErr w:type="spellEnd"/>
            <w:r w:rsidRPr="000D16FA">
              <w:rPr>
                <w:rFonts w:ascii="Times New Roman" w:hAnsi="Times New Roman"/>
                <w:sz w:val="24"/>
                <w:szCs w:val="24"/>
                <w:lang w:val="uk-UA"/>
              </w:rPr>
              <w:t xml:space="preserve"> наказів Комісії з основної діяльності</w:t>
            </w:r>
          </w:p>
        </w:tc>
      </w:tr>
      <w:tr w:rsidR="00C1236C" w:rsidRPr="00B3186A" w14:paraId="4EA2C5B7" w14:textId="3A14F8B1" w:rsidTr="00B27C34">
        <w:tc>
          <w:tcPr>
            <w:tcW w:w="548" w:type="dxa"/>
            <w:tcBorders>
              <w:top w:val="single" w:sz="4" w:space="0" w:color="auto"/>
              <w:left w:val="single" w:sz="4" w:space="0" w:color="auto"/>
              <w:bottom w:val="single" w:sz="4" w:space="0" w:color="auto"/>
              <w:right w:val="single" w:sz="4" w:space="0" w:color="auto"/>
            </w:tcBorders>
            <w:hideMark/>
          </w:tcPr>
          <w:p w14:paraId="15E3E8A7" w14:textId="5BC95C68" w:rsidR="00C1236C" w:rsidRPr="000D16FA" w:rsidRDefault="00C1236C" w:rsidP="006F04FA">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6</w:t>
            </w:r>
          </w:p>
        </w:tc>
        <w:tc>
          <w:tcPr>
            <w:tcW w:w="2821" w:type="dxa"/>
            <w:tcBorders>
              <w:top w:val="single" w:sz="4" w:space="0" w:color="auto"/>
              <w:left w:val="single" w:sz="4" w:space="0" w:color="auto"/>
              <w:bottom w:val="single" w:sz="4" w:space="0" w:color="auto"/>
              <w:right w:val="single" w:sz="4" w:space="0" w:color="auto"/>
            </w:tcBorders>
            <w:hideMark/>
          </w:tcPr>
          <w:p w14:paraId="1CC149ED" w14:textId="762D38B5" w:rsidR="00C1236C" w:rsidRPr="000D16FA" w:rsidRDefault="00C1236C" w:rsidP="00730B5A">
            <w:pPr>
              <w:spacing w:after="0" w:line="240" w:lineRule="auto"/>
              <w:rPr>
                <w:rFonts w:ascii="Times New Roman" w:hAnsi="Times New Roman"/>
                <w:sz w:val="24"/>
                <w:szCs w:val="24"/>
                <w:lang w:val="uk-UA"/>
              </w:rPr>
            </w:pPr>
            <w:r w:rsidRPr="000D16FA">
              <w:rPr>
                <w:rFonts w:ascii="Times New Roman" w:hAnsi="Times New Roman"/>
                <w:sz w:val="24"/>
                <w:szCs w:val="24"/>
                <w:lang w:val="uk-UA"/>
              </w:rPr>
              <w:t>Удосконалення нормативно-правової бази з метою попередження можливості вчинення корупційного правопорушення або правопорушення, пов’язаного з корупцією, у діяльності Національної комісії зі стандартів державної мови</w:t>
            </w:r>
          </w:p>
        </w:tc>
        <w:tc>
          <w:tcPr>
            <w:tcW w:w="2126" w:type="dxa"/>
            <w:tcBorders>
              <w:top w:val="single" w:sz="4" w:space="0" w:color="auto"/>
              <w:left w:val="single" w:sz="4" w:space="0" w:color="auto"/>
              <w:bottom w:val="single" w:sz="4" w:space="0" w:color="auto"/>
              <w:right w:val="single" w:sz="4" w:space="0" w:color="auto"/>
            </w:tcBorders>
            <w:hideMark/>
          </w:tcPr>
          <w:p w14:paraId="3E3DBDC6" w14:textId="4D52A9D5" w:rsidR="00C1236C" w:rsidRPr="000D16FA" w:rsidRDefault="000D16FA">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hideMark/>
          </w:tcPr>
          <w:p w14:paraId="3D99C18B" w14:textId="74D9CAFB"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Головний спеціаліст з питань запобігання та виявлення корупції</w:t>
            </w:r>
          </w:p>
        </w:tc>
        <w:tc>
          <w:tcPr>
            <w:tcW w:w="7306" w:type="dxa"/>
            <w:tcBorders>
              <w:top w:val="single" w:sz="4" w:space="0" w:color="auto"/>
              <w:left w:val="single" w:sz="4" w:space="0" w:color="auto"/>
              <w:bottom w:val="single" w:sz="4" w:space="0" w:color="auto"/>
              <w:right w:val="single" w:sz="4" w:space="0" w:color="auto"/>
            </w:tcBorders>
          </w:tcPr>
          <w:p w14:paraId="2465F2DF"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5195779D" w14:textId="47C2B418" w:rsidR="00C1236C" w:rsidRPr="000D16FA" w:rsidRDefault="00C1236C" w:rsidP="00730B5A">
            <w:pPr>
              <w:autoSpaceDE w:val="0"/>
              <w:autoSpaceDN w:val="0"/>
              <w:adjustRightInd w:val="0"/>
              <w:rPr>
                <w:rFonts w:ascii="Times New Roman" w:hAnsi="Times New Roman"/>
                <w:sz w:val="24"/>
                <w:szCs w:val="24"/>
                <w:lang w:val="uk-UA"/>
              </w:rPr>
            </w:pPr>
            <w:r w:rsidRPr="000D16FA">
              <w:rPr>
                <w:rFonts w:ascii="Times New Roman" w:hAnsi="Times New Roman"/>
                <w:sz w:val="24"/>
                <w:szCs w:val="24"/>
                <w:lang w:val="uk-UA"/>
              </w:rPr>
              <w:t xml:space="preserve">З метою </w:t>
            </w:r>
            <w:r w:rsidRPr="000D16FA">
              <w:rPr>
                <w:rFonts w:ascii="Times New Roman" w:eastAsia="Calibri" w:hAnsi="Times New Roman"/>
                <w:sz w:val="24"/>
                <w:szCs w:val="24"/>
                <w:lang w:val="uk-UA"/>
              </w:rPr>
              <w:t xml:space="preserve">визначення в Комісії внутрішніх процедур і механізмів приймання, розгляду, перевірки повідомлень про можливі факти корупційних або пов’язаних із корупцією правопорушень, інших порушень Закону України «Про запобігання корупції» та належного реагування на такі повідомлення, забезпечення належної організації роботи з цих питань та встановлення єдиного порядку документування такої діяльності </w:t>
            </w:r>
            <w:r w:rsidRPr="000D16FA">
              <w:rPr>
                <w:rFonts w:ascii="Times New Roman" w:hAnsi="Times New Roman"/>
                <w:sz w:val="24"/>
                <w:szCs w:val="24"/>
                <w:lang w:val="uk-UA"/>
              </w:rPr>
              <w:t xml:space="preserve">розроблено Методичні рекомендації </w:t>
            </w:r>
            <w:r w:rsidRPr="000D16FA">
              <w:rPr>
                <w:rFonts w:ascii="Times New Roman" w:eastAsiaTheme="minorHAnsi" w:hAnsi="Times New Roman"/>
                <w:bCs/>
                <w:sz w:val="24"/>
                <w:szCs w:val="24"/>
                <w:lang w:val="uk-UA"/>
              </w:rPr>
              <w:t xml:space="preserve">з приймання, розгляду, перевірки повідомлень про можливі факти корупційних або пов’язаних із корупцією правопорушень, інших порушень Закону України «Про запобігання корупції» в Національній комісії зі стандартів державної мови, які затверджені наказом Комісії від </w:t>
            </w:r>
            <w:r w:rsidRPr="000D16FA">
              <w:rPr>
                <w:rFonts w:ascii="Times New Roman" w:eastAsia="Calibri" w:hAnsi="Times New Roman"/>
                <w:sz w:val="24"/>
                <w:szCs w:val="24"/>
                <w:lang w:val="uk-UA"/>
              </w:rPr>
              <w:t>17.09.2024 № 64-ос;</w:t>
            </w:r>
            <w:r w:rsidRPr="000D16FA">
              <w:rPr>
                <w:rFonts w:ascii="Times New Roman" w:hAnsi="Times New Roman"/>
                <w:sz w:val="24"/>
                <w:szCs w:val="24"/>
                <w:lang w:val="uk-UA"/>
              </w:rPr>
              <w:t xml:space="preserve">         </w:t>
            </w:r>
            <w:r w:rsidRPr="000D16FA">
              <w:rPr>
                <w:rFonts w:ascii="Times New Roman" w:eastAsiaTheme="minorHAnsi" w:hAnsi="Times New Roman"/>
                <w:sz w:val="24"/>
                <w:szCs w:val="24"/>
                <w:lang w:val="uk-UA"/>
              </w:rPr>
              <w:t xml:space="preserve">для забезпечення конфіденційності та належного документування повідомлень про можливі факти корупційних або пов’язаних з корупцією правопорушень, інших порушень Закону України «Про запобігання корупції» визначено відповідальних осіб за роботу з повідомленнями про можливі факти корупційних або пов’язаних з корупцією правопорушень, інших порушень Закону України «Про запобігання корупції» в Комісії (приймання, реєстрація, облік) відповідно до наказу Комісії від 03.10.2024 № 71-ос « Про визначення відповідальних осіб, яким надається право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в Національній комісії зі стандартів державної мови»;                                 </w:t>
            </w:r>
            <w:r w:rsidRPr="000D16FA">
              <w:rPr>
                <w:rFonts w:ascii="Times New Roman" w:hAnsi="Times New Roman"/>
                <w:sz w:val="24"/>
                <w:szCs w:val="24"/>
                <w:lang w:val="uk-UA"/>
              </w:rPr>
              <w:t xml:space="preserve">наказом Комісії від 28.11.2024 № 87-ос були внесені зміни та доповнення до наказу Комісії від 29.05.2023 № 35-ос «Про затвердження  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Національній комісії зі </w:t>
            </w:r>
            <w:r w:rsidRPr="000D16FA">
              <w:rPr>
                <w:rFonts w:ascii="Times New Roman" w:hAnsi="Times New Roman"/>
                <w:sz w:val="24"/>
                <w:szCs w:val="24"/>
                <w:lang w:val="uk-UA"/>
              </w:rPr>
              <w:lastRenderedPageBreak/>
              <w:t>стандартів державної мови»; відповідально до Рішення Комісії  від 16.08.2024 № 259 внесені зміни до Інструкції з діловодства у Національній комісії зі стандартів державної мови, затвердженої рішенням Комісії від 31.08.2022 № 265 «Про затвердження Інструкції з діловодства у Національній комісії зі стандартів державної мови» щодо особливості організації діловодства за повідомленнями про можливі факти корупційних або пов’язаних з корупцією правопорушень, інших порушень Закону України  «Про запобігання корупції» та підписування повідомлень до спеціально уповноважених суб'єктів у сфері протидії корупції» (службова записка від 24.07.2024 № 9/798-24)</w:t>
            </w:r>
          </w:p>
        </w:tc>
      </w:tr>
      <w:tr w:rsidR="00C1236C" w:rsidRPr="00B3186A" w14:paraId="68B8A932" w14:textId="572F9DC5" w:rsidTr="00B27C34">
        <w:tc>
          <w:tcPr>
            <w:tcW w:w="548" w:type="dxa"/>
            <w:tcBorders>
              <w:top w:val="single" w:sz="4" w:space="0" w:color="auto"/>
              <w:left w:val="single" w:sz="4" w:space="0" w:color="auto"/>
              <w:bottom w:val="single" w:sz="4" w:space="0" w:color="auto"/>
              <w:right w:val="single" w:sz="4" w:space="0" w:color="auto"/>
            </w:tcBorders>
          </w:tcPr>
          <w:p w14:paraId="36EC6A2B" w14:textId="17B2B851"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7</w:t>
            </w:r>
          </w:p>
        </w:tc>
        <w:tc>
          <w:tcPr>
            <w:tcW w:w="2821" w:type="dxa"/>
            <w:tcBorders>
              <w:top w:val="single" w:sz="4" w:space="0" w:color="auto"/>
              <w:left w:val="single" w:sz="4" w:space="0" w:color="auto"/>
              <w:bottom w:val="single" w:sz="4" w:space="0" w:color="auto"/>
              <w:right w:val="single" w:sz="4" w:space="0" w:color="auto"/>
            </w:tcBorders>
          </w:tcPr>
          <w:p w14:paraId="26B1B27D" w14:textId="51BD455D" w:rsidR="00C1236C" w:rsidRPr="000D16FA" w:rsidRDefault="00C1236C" w:rsidP="00044BCC">
            <w:pPr>
              <w:spacing w:after="0" w:line="240" w:lineRule="auto"/>
              <w:ind w:firstLine="19"/>
              <w:rPr>
                <w:rFonts w:ascii="Times New Roman" w:hAnsi="Times New Roman"/>
                <w:sz w:val="24"/>
                <w:szCs w:val="24"/>
                <w:lang w:val="uk-UA"/>
              </w:rPr>
            </w:pPr>
            <w:r w:rsidRPr="000D16FA">
              <w:rPr>
                <w:rFonts w:ascii="Times New Roman" w:hAnsi="Times New Roman"/>
                <w:sz w:val="24"/>
                <w:szCs w:val="24"/>
                <w:lang w:val="uk-UA"/>
              </w:rPr>
              <w:t xml:space="preserve">Проведення експертизи </w:t>
            </w:r>
            <w:proofErr w:type="spellStart"/>
            <w:r w:rsidRPr="000D16FA">
              <w:rPr>
                <w:rFonts w:ascii="Times New Roman" w:hAnsi="Times New Roman"/>
                <w:sz w:val="24"/>
                <w:szCs w:val="24"/>
                <w:lang w:val="uk-UA"/>
              </w:rPr>
              <w:t>проєктів</w:t>
            </w:r>
            <w:proofErr w:type="spellEnd"/>
            <w:r w:rsidRPr="000D16FA">
              <w:rPr>
                <w:rFonts w:ascii="Times New Roman" w:hAnsi="Times New Roman"/>
                <w:sz w:val="24"/>
                <w:szCs w:val="24"/>
                <w:lang w:val="uk-UA"/>
              </w:rPr>
              <w:t xml:space="preserve"> нормативно-правових актів, організаційно-розпорядчих документів, які видає Національна комісія зі стандартів державної мови, з метою виявлення причин, що призводять чи можуть призвести до вчинення корупційних правопорушень або правопорушень, пов’язаних із корупцією</w:t>
            </w:r>
          </w:p>
        </w:tc>
        <w:tc>
          <w:tcPr>
            <w:tcW w:w="2126" w:type="dxa"/>
            <w:tcBorders>
              <w:top w:val="single" w:sz="4" w:space="0" w:color="auto"/>
              <w:left w:val="single" w:sz="4" w:space="0" w:color="auto"/>
              <w:bottom w:val="single" w:sz="4" w:space="0" w:color="auto"/>
              <w:right w:val="single" w:sz="4" w:space="0" w:color="auto"/>
            </w:tcBorders>
          </w:tcPr>
          <w:p w14:paraId="0A19281A" w14:textId="774A2EA3" w:rsidR="00C1236C" w:rsidRPr="000D16FA" w:rsidRDefault="000D16FA" w:rsidP="004C399F">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3D1BA5E9" w14:textId="16A7BE49"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Головний спеціаліст з питань запобігання та виявлення корупції</w:t>
            </w:r>
          </w:p>
        </w:tc>
        <w:tc>
          <w:tcPr>
            <w:tcW w:w="7306" w:type="dxa"/>
            <w:tcBorders>
              <w:top w:val="single" w:sz="4" w:space="0" w:color="auto"/>
              <w:left w:val="single" w:sz="4" w:space="0" w:color="auto"/>
              <w:bottom w:val="single" w:sz="4" w:space="0" w:color="auto"/>
              <w:right w:val="single" w:sz="4" w:space="0" w:color="auto"/>
            </w:tcBorders>
          </w:tcPr>
          <w:p w14:paraId="036C824F"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6B3B1DA8" w14:textId="77777777" w:rsidR="00DD486E" w:rsidRPr="000D16FA" w:rsidRDefault="00C1236C" w:rsidP="00B3186A">
            <w:pPr>
              <w:autoSpaceDE w:val="0"/>
              <w:autoSpaceDN w:val="0"/>
              <w:adjustRightInd w:val="0"/>
              <w:spacing w:after="0" w:line="240" w:lineRule="auto"/>
              <w:rPr>
                <w:rFonts w:ascii="Times New Roman" w:eastAsiaTheme="minorHAnsi" w:hAnsi="Times New Roman"/>
                <w:sz w:val="24"/>
                <w:szCs w:val="24"/>
                <w:lang w:val="uk-UA"/>
              </w:rPr>
            </w:pPr>
            <w:r w:rsidRPr="000D16FA">
              <w:rPr>
                <w:rFonts w:ascii="Times New Roman" w:eastAsia="Calibri" w:hAnsi="Times New Roman"/>
                <w:sz w:val="24"/>
                <w:szCs w:val="24"/>
                <w:lang w:val="uk-UA"/>
              </w:rPr>
              <w:t xml:space="preserve">Забезпечено візування </w:t>
            </w:r>
            <w:proofErr w:type="spellStart"/>
            <w:r w:rsidRPr="000D16FA">
              <w:rPr>
                <w:rFonts w:ascii="Times New Roman" w:eastAsia="Calibri" w:hAnsi="Times New Roman"/>
                <w:sz w:val="24"/>
                <w:szCs w:val="24"/>
                <w:lang w:val="uk-UA"/>
              </w:rPr>
              <w:t>проєктів</w:t>
            </w:r>
            <w:proofErr w:type="spellEnd"/>
            <w:r w:rsidRPr="000D16FA">
              <w:rPr>
                <w:rFonts w:ascii="Times New Roman" w:eastAsia="Calibri" w:hAnsi="Times New Roman"/>
                <w:sz w:val="24"/>
                <w:szCs w:val="24"/>
                <w:lang w:val="uk-UA"/>
              </w:rPr>
              <w:t xml:space="preserve"> актів з основної діяльності та кадрових </w:t>
            </w:r>
            <w:bookmarkStart w:id="0" w:name="_GoBack"/>
            <w:bookmarkEnd w:id="0"/>
            <w:r w:rsidRPr="000D16FA">
              <w:rPr>
                <w:rFonts w:ascii="Times New Roman" w:eastAsia="Calibri" w:hAnsi="Times New Roman"/>
                <w:sz w:val="24"/>
                <w:szCs w:val="24"/>
                <w:lang w:val="uk-UA"/>
              </w:rPr>
              <w:t>питань, які видає Комісія: забезпечено візування проектів наказів з основної діяльності - 42,  з кадрових питань – 130</w:t>
            </w:r>
            <w:r w:rsidR="00DD486E" w:rsidRPr="000D16FA">
              <w:rPr>
                <w:rFonts w:ascii="Times New Roman" w:eastAsiaTheme="minorHAnsi" w:hAnsi="Times New Roman"/>
                <w:sz w:val="24"/>
                <w:szCs w:val="24"/>
                <w:lang w:val="uk-UA"/>
              </w:rPr>
              <w:t xml:space="preserve"> </w:t>
            </w:r>
          </w:p>
          <w:p w14:paraId="16A6A4E6" w14:textId="77777777" w:rsidR="00DD486E" w:rsidRPr="000D16FA" w:rsidRDefault="00DD486E" w:rsidP="00B3186A">
            <w:pPr>
              <w:autoSpaceDE w:val="0"/>
              <w:autoSpaceDN w:val="0"/>
              <w:adjustRightInd w:val="0"/>
              <w:spacing w:after="0" w:line="240" w:lineRule="auto"/>
              <w:rPr>
                <w:rFonts w:ascii="Times New Roman" w:eastAsiaTheme="minorHAnsi" w:hAnsi="Times New Roman"/>
                <w:sz w:val="24"/>
                <w:szCs w:val="24"/>
                <w:lang w:val="uk-UA"/>
              </w:rPr>
            </w:pPr>
          </w:p>
          <w:p w14:paraId="58C46316" w14:textId="23766E89" w:rsidR="00C1236C" w:rsidRPr="000D16FA" w:rsidRDefault="00C1236C" w:rsidP="00DD486E">
            <w:pPr>
              <w:spacing w:after="0" w:line="240" w:lineRule="auto"/>
              <w:rPr>
                <w:rFonts w:ascii="Times New Roman" w:hAnsi="Times New Roman"/>
                <w:sz w:val="24"/>
                <w:szCs w:val="24"/>
                <w:lang w:val="uk-UA"/>
              </w:rPr>
            </w:pPr>
          </w:p>
        </w:tc>
      </w:tr>
      <w:tr w:rsidR="00C1236C" w:rsidRPr="00B3186A" w14:paraId="77F9D922" w14:textId="77777777" w:rsidTr="00B27C34">
        <w:tc>
          <w:tcPr>
            <w:tcW w:w="548" w:type="dxa"/>
            <w:tcBorders>
              <w:top w:val="single" w:sz="4" w:space="0" w:color="auto"/>
              <w:left w:val="single" w:sz="4" w:space="0" w:color="auto"/>
              <w:bottom w:val="single" w:sz="4" w:space="0" w:color="auto"/>
              <w:right w:val="single" w:sz="4" w:space="0" w:color="auto"/>
            </w:tcBorders>
          </w:tcPr>
          <w:p w14:paraId="4FE86C6F" w14:textId="77777777"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8</w:t>
            </w:r>
          </w:p>
          <w:p w14:paraId="71FDA3A7" w14:textId="42930289" w:rsidR="00C1236C" w:rsidRPr="000D16FA" w:rsidRDefault="00C1236C">
            <w:pPr>
              <w:spacing w:after="0" w:line="240" w:lineRule="auto"/>
              <w:jc w:val="center"/>
              <w:rPr>
                <w:rFonts w:ascii="Times New Roman" w:hAnsi="Times New Roman"/>
                <w:sz w:val="24"/>
                <w:szCs w:val="24"/>
                <w:lang w:val="uk-UA"/>
              </w:rPr>
            </w:pPr>
          </w:p>
        </w:tc>
        <w:tc>
          <w:tcPr>
            <w:tcW w:w="2821" w:type="dxa"/>
            <w:tcBorders>
              <w:top w:val="single" w:sz="4" w:space="0" w:color="auto"/>
              <w:left w:val="single" w:sz="4" w:space="0" w:color="auto"/>
              <w:bottom w:val="single" w:sz="4" w:space="0" w:color="auto"/>
              <w:right w:val="single" w:sz="4" w:space="0" w:color="auto"/>
            </w:tcBorders>
          </w:tcPr>
          <w:p w14:paraId="2A7C2825" w14:textId="6FF71F91" w:rsidR="00C1236C" w:rsidRPr="000D16FA" w:rsidRDefault="00C1236C" w:rsidP="00081643">
            <w:pPr>
              <w:spacing w:after="0" w:line="240" w:lineRule="auto"/>
              <w:ind w:firstLine="19"/>
              <w:rPr>
                <w:rFonts w:ascii="Times New Roman" w:hAnsi="Times New Roman"/>
                <w:sz w:val="24"/>
                <w:szCs w:val="24"/>
                <w:lang w:val="uk-UA"/>
              </w:rPr>
            </w:pPr>
            <w:r w:rsidRPr="000D16FA">
              <w:rPr>
                <w:rFonts w:ascii="Times New Roman" w:hAnsi="Times New Roman"/>
                <w:sz w:val="24"/>
                <w:szCs w:val="24"/>
                <w:lang w:val="uk-UA"/>
              </w:rPr>
              <w:t>Забезпечення вчасного подання декларації особи, уповноваженої на виконання функцій держави або місцевого самоврядування</w:t>
            </w:r>
          </w:p>
        </w:tc>
        <w:tc>
          <w:tcPr>
            <w:tcW w:w="2126" w:type="dxa"/>
            <w:tcBorders>
              <w:top w:val="single" w:sz="4" w:space="0" w:color="auto"/>
              <w:left w:val="single" w:sz="4" w:space="0" w:color="auto"/>
              <w:bottom w:val="single" w:sz="4" w:space="0" w:color="auto"/>
              <w:right w:val="single" w:sz="4" w:space="0" w:color="auto"/>
            </w:tcBorders>
          </w:tcPr>
          <w:p w14:paraId="781CCB43" w14:textId="73EC1062" w:rsidR="00C1236C" w:rsidRPr="000D16FA" w:rsidRDefault="000D16FA" w:rsidP="004C399F">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611FE1F3" w14:textId="1C551DBC"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Головний спеціаліст з питань запобігання та виявлення корупції</w:t>
            </w:r>
          </w:p>
        </w:tc>
        <w:tc>
          <w:tcPr>
            <w:tcW w:w="7306" w:type="dxa"/>
            <w:tcBorders>
              <w:top w:val="single" w:sz="4" w:space="0" w:color="auto"/>
              <w:left w:val="single" w:sz="4" w:space="0" w:color="auto"/>
              <w:bottom w:val="single" w:sz="4" w:space="0" w:color="auto"/>
              <w:right w:val="single" w:sz="4" w:space="0" w:color="auto"/>
            </w:tcBorders>
          </w:tcPr>
          <w:p w14:paraId="74CFCEE3"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1F2C0CF5" w14:textId="512A2941" w:rsidR="00C1236C" w:rsidRPr="000D16FA" w:rsidRDefault="00C1236C" w:rsidP="00B3186A">
            <w:pPr>
              <w:autoSpaceDE w:val="0"/>
              <w:autoSpaceDN w:val="0"/>
              <w:adjustRightInd w:val="0"/>
              <w:rPr>
                <w:rFonts w:ascii="Times New Roman" w:hAnsi="Times New Roman"/>
                <w:sz w:val="24"/>
                <w:szCs w:val="24"/>
                <w:lang w:val="uk-UA"/>
              </w:rPr>
            </w:pPr>
            <w:r w:rsidRPr="000D16FA">
              <w:rPr>
                <w:rFonts w:ascii="Times New Roman" w:eastAsia="Calibri" w:hAnsi="Times New Roman"/>
                <w:sz w:val="24"/>
                <w:szCs w:val="24"/>
                <w:lang w:val="uk-UA"/>
              </w:rPr>
              <w:t xml:space="preserve">Підготовлено </w:t>
            </w:r>
            <w:proofErr w:type="spellStart"/>
            <w:r w:rsidRPr="000D16FA">
              <w:rPr>
                <w:rFonts w:ascii="Times New Roman" w:eastAsia="Calibri" w:hAnsi="Times New Roman"/>
                <w:sz w:val="24"/>
                <w:szCs w:val="24"/>
                <w:lang w:val="uk-UA"/>
              </w:rPr>
              <w:t>проєкт</w:t>
            </w:r>
            <w:proofErr w:type="spellEnd"/>
            <w:r w:rsidRPr="000D16FA">
              <w:rPr>
                <w:rFonts w:ascii="Times New Roman" w:eastAsia="Calibri" w:hAnsi="Times New Roman"/>
                <w:sz w:val="24"/>
                <w:szCs w:val="24"/>
                <w:lang w:val="uk-UA"/>
              </w:rPr>
              <w:t xml:space="preserve"> наказу Комісії «Про забезпечення декларування в Національній комісії зі стандартів державної мови» з метою належної організації процесу подання суб’єктами декларування, які працюють</w:t>
            </w:r>
            <w:r w:rsidRPr="000D16FA">
              <w:rPr>
                <w:rFonts w:ascii="Times New Roman" w:hAnsi="Times New Roman"/>
                <w:sz w:val="24"/>
                <w:szCs w:val="24"/>
                <w:lang w:val="uk" w:eastAsia="uk"/>
              </w:rPr>
              <w:t xml:space="preserve"> та які у 2024 році припинили трудову діяльність у </w:t>
            </w:r>
            <w:r w:rsidRPr="000D16FA">
              <w:rPr>
                <w:rFonts w:ascii="Times New Roman" w:eastAsia="Calibri" w:hAnsi="Times New Roman"/>
                <w:sz w:val="24"/>
                <w:szCs w:val="24"/>
                <w:lang w:val="uk-UA"/>
              </w:rPr>
              <w:t>К</w:t>
            </w:r>
            <w:r w:rsidRPr="000D16FA">
              <w:rPr>
                <w:rFonts w:ascii="Times New Roman" w:hAnsi="Times New Roman"/>
                <w:sz w:val="24"/>
                <w:szCs w:val="24"/>
                <w:lang w:val="uk-UA"/>
              </w:rPr>
              <w:t xml:space="preserve">омісії,  декларацій осіб, уповноважених на виконання </w:t>
            </w:r>
            <w:r w:rsidRPr="000D16FA">
              <w:rPr>
                <w:rFonts w:ascii="Times New Roman" w:hAnsi="Times New Roman"/>
                <w:sz w:val="24"/>
                <w:szCs w:val="24"/>
                <w:lang w:val="uk-UA"/>
              </w:rPr>
              <w:lastRenderedPageBreak/>
              <w:t>функцій держави або місцевого самоврядування, за 2024 рік (проект наказу Комісії від 27.12.2024 Н(НРД)-84);    підготовлено та ознайомлено працівників Комісії з</w:t>
            </w:r>
            <w:r w:rsidRPr="000D16FA">
              <w:rPr>
                <w:rFonts w:ascii="Times New Roman" w:eastAsiaTheme="minorHAnsi" w:hAnsi="Times New Roman"/>
                <w:sz w:val="24"/>
                <w:szCs w:val="24"/>
                <w:lang w:val="uk-UA"/>
              </w:rPr>
              <w:t xml:space="preserve"> </w:t>
            </w:r>
            <w:r w:rsidRPr="000D16FA">
              <w:rPr>
                <w:rFonts w:ascii="Times New Roman" w:hAnsi="Times New Roman"/>
                <w:sz w:val="24"/>
                <w:szCs w:val="24"/>
                <w:lang w:val="uk-UA"/>
              </w:rPr>
              <w:t xml:space="preserve">пам’яткою   «Про відповідальність за порушення вимог фінансового контролю» (службова записка від 20.09.2024 № 9/1058-24);                                                                </w:t>
            </w:r>
            <w:r w:rsidRPr="000D16FA">
              <w:rPr>
                <w:rFonts w:ascii="Times New Roman" w:eastAsiaTheme="minorHAnsi" w:hAnsi="Times New Roman"/>
                <w:sz w:val="24"/>
                <w:szCs w:val="24"/>
                <w:lang w:val="uk-UA"/>
              </w:rPr>
              <w:t xml:space="preserve">направлено </w:t>
            </w:r>
            <w:r w:rsidRPr="000D16FA">
              <w:rPr>
                <w:rFonts w:ascii="Times New Roman" w:eastAsiaTheme="minorHAnsi" w:hAnsi="Times New Roman"/>
                <w:color w:val="222222"/>
                <w:sz w:val="24"/>
                <w:szCs w:val="24"/>
                <w:lang w:val="uk-UA"/>
              </w:rPr>
              <w:t xml:space="preserve">листи  працівникам, які припинили діяльність, пов’язану з виконанням функцій держави </w:t>
            </w:r>
            <w:r w:rsidRPr="000D16FA">
              <w:rPr>
                <w:rFonts w:ascii="Times New Roman" w:eastAsiaTheme="minorHAnsi" w:hAnsi="Times New Roman"/>
                <w:sz w:val="24"/>
                <w:szCs w:val="24"/>
                <w:lang w:val="uk-UA"/>
              </w:rPr>
              <w:t>у другому півріччі 2024 року (листи від 23.07.2024 № 9/1235/24, від 30.10.2024 № 9/1911/24</w:t>
            </w:r>
            <w:r w:rsidRPr="000D16FA">
              <w:rPr>
                <w:rFonts w:ascii="Times New Roman" w:eastAsiaTheme="minorHAnsi" w:hAnsi="Times New Roman"/>
                <w:color w:val="222222"/>
                <w:sz w:val="24"/>
                <w:szCs w:val="24"/>
                <w:lang w:val="uk-UA"/>
              </w:rPr>
              <w:t>,</w:t>
            </w:r>
            <w:r w:rsidRPr="000D16FA">
              <w:rPr>
                <w:rFonts w:ascii="Times New Roman" w:eastAsiaTheme="minorHAnsi" w:hAnsi="Times New Roman"/>
                <w:sz w:val="24"/>
                <w:szCs w:val="24"/>
                <w:lang w:val="uk-UA"/>
              </w:rPr>
              <w:t xml:space="preserve"> від 30.10.2024 № </w:t>
            </w:r>
            <w:r w:rsidRPr="000D16FA">
              <w:rPr>
                <w:rFonts w:ascii="Times New Roman" w:eastAsiaTheme="minorHAnsi" w:hAnsi="Times New Roman"/>
                <w:color w:val="222222"/>
                <w:sz w:val="24"/>
                <w:szCs w:val="24"/>
                <w:lang w:val="uk-UA"/>
              </w:rPr>
              <w:t>9/1915/24</w:t>
            </w:r>
            <w:r w:rsidRPr="000D16FA">
              <w:rPr>
                <w:rFonts w:ascii="Times New Roman" w:eastAsiaTheme="minorHAnsi" w:hAnsi="Times New Roman"/>
                <w:sz w:val="24"/>
                <w:szCs w:val="24"/>
                <w:lang w:val="uk-UA"/>
              </w:rPr>
              <w:t xml:space="preserve"> )  </w:t>
            </w:r>
            <w:r w:rsidRPr="000D16FA">
              <w:rPr>
                <w:rFonts w:ascii="Times New Roman" w:eastAsiaTheme="minorHAnsi" w:hAnsi="Times New Roman"/>
                <w:color w:val="222222"/>
                <w:sz w:val="24"/>
                <w:szCs w:val="24"/>
                <w:lang w:val="uk-UA"/>
              </w:rPr>
              <w:t>щодо подання декларації особи</w:t>
            </w:r>
            <w:r w:rsidRPr="000D16FA">
              <w:rPr>
                <w:rFonts w:ascii="Times New Roman" w:hAnsi="Times New Roman"/>
                <w:sz w:val="24"/>
                <w:szCs w:val="24"/>
                <w:lang w:val="uk-UA"/>
              </w:rPr>
              <w:t xml:space="preserve"> уповноваженої на виконання функцій держави або місцевого самоврядування </w:t>
            </w:r>
            <w:r w:rsidRPr="000D16FA">
              <w:rPr>
                <w:rStyle w:val="spanrvts0"/>
                <w:lang w:val="uk" w:eastAsia="uk"/>
              </w:rPr>
              <w:t>за період, не охоплений раніше поданими деклараціями</w:t>
            </w:r>
            <w:r w:rsidRPr="000D16FA">
              <w:rPr>
                <w:rFonts w:ascii="Times New Roman" w:hAnsi="Times New Roman"/>
                <w:sz w:val="24"/>
                <w:szCs w:val="24"/>
                <w:lang w:val="uk-UA"/>
              </w:rPr>
              <w:t xml:space="preserve">.                 </w:t>
            </w:r>
            <w:r w:rsidRPr="000D16FA">
              <w:rPr>
                <w:rFonts w:ascii="Times New Roman" w:eastAsiaTheme="minorHAnsi" w:hAnsi="Times New Roman"/>
                <w:color w:val="00000A"/>
                <w:sz w:val="24"/>
                <w:szCs w:val="24"/>
                <w:lang w:val="uk-UA"/>
              </w:rPr>
              <w:t xml:space="preserve">Про встановлені факти несвоєчасного подання </w:t>
            </w:r>
            <w:r w:rsidRPr="000D16FA">
              <w:rPr>
                <w:rFonts w:ascii="Times New Roman" w:hAnsi="Times New Roman"/>
                <w:sz w:val="24"/>
                <w:szCs w:val="24"/>
                <w:lang w:val="uk-UA"/>
              </w:rPr>
              <w:t>декларацій  суб’єктами декларування,</w:t>
            </w:r>
            <w:r w:rsidRPr="000D16FA">
              <w:rPr>
                <w:rFonts w:ascii="Times New Roman" w:eastAsiaTheme="minorHAnsi" w:hAnsi="Times New Roman"/>
                <w:color w:val="00000A"/>
                <w:sz w:val="24"/>
                <w:szCs w:val="24"/>
                <w:lang w:val="uk-UA"/>
              </w:rPr>
              <w:t xml:space="preserve"> які припинили свою діяльність у Комісії в 2024 році, </w:t>
            </w:r>
            <w:r w:rsidRPr="000D16FA">
              <w:rPr>
                <w:rFonts w:ascii="Times New Roman" w:eastAsiaTheme="minorHAnsi" w:hAnsi="Times New Roman"/>
                <w:sz w:val="24"/>
                <w:szCs w:val="24"/>
                <w:lang w:val="uk-UA"/>
              </w:rPr>
              <w:t>відповідно до частини першої статті 51</w:t>
            </w:r>
            <w:r w:rsidRPr="000D16FA">
              <w:rPr>
                <w:rFonts w:ascii="Times New Roman" w:eastAsiaTheme="minorHAnsi" w:hAnsi="Times New Roman"/>
                <w:sz w:val="24"/>
                <w:szCs w:val="24"/>
                <w:vertAlign w:val="superscript"/>
                <w:lang w:val="uk-UA"/>
              </w:rPr>
              <w:t>2</w:t>
            </w:r>
            <w:r w:rsidRPr="000D16FA">
              <w:rPr>
                <w:rFonts w:ascii="Times New Roman" w:eastAsiaTheme="minorHAnsi" w:hAnsi="Times New Roman"/>
                <w:sz w:val="24"/>
                <w:szCs w:val="24"/>
                <w:lang w:val="uk-UA"/>
              </w:rPr>
              <w:t xml:space="preserve"> Закону України «Про запобігання корупції» </w:t>
            </w:r>
            <w:r w:rsidRPr="000D16FA">
              <w:rPr>
                <w:rFonts w:ascii="Times New Roman" w:eastAsiaTheme="minorHAnsi" w:hAnsi="Times New Roman"/>
                <w:color w:val="00000A"/>
                <w:sz w:val="24"/>
                <w:szCs w:val="24"/>
                <w:lang w:val="uk-UA"/>
              </w:rPr>
              <w:t xml:space="preserve">повідомлено  НАЗК, зокрема направлено повідомлення від </w:t>
            </w:r>
            <w:r w:rsidRPr="000D16FA">
              <w:rPr>
                <w:rFonts w:ascii="Times New Roman" w:hAnsi="Times New Roman"/>
                <w:sz w:val="24"/>
                <w:szCs w:val="24"/>
                <w:lang w:val="uk-UA"/>
              </w:rPr>
              <w:t>05.07.</w:t>
            </w:r>
            <w:r w:rsidRPr="000D16FA">
              <w:rPr>
                <w:rFonts w:ascii="Times New Roman" w:eastAsiaTheme="minorHAnsi" w:hAnsi="Times New Roman"/>
                <w:color w:val="00000A"/>
                <w:sz w:val="24"/>
                <w:szCs w:val="24"/>
                <w:lang w:val="uk-UA"/>
              </w:rPr>
              <w:t>2024 № 9/1111/24</w:t>
            </w:r>
          </w:p>
        </w:tc>
      </w:tr>
      <w:tr w:rsidR="00C1236C" w:rsidRPr="00B3186A" w14:paraId="1BC47D2A" w14:textId="77777777" w:rsidTr="00B27C34">
        <w:tc>
          <w:tcPr>
            <w:tcW w:w="548" w:type="dxa"/>
            <w:tcBorders>
              <w:top w:val="single" w:sz="4" w:space="0" w:color="auto"/>
              <w:left w:val="single" w:sz="4" w:space="0" w:color="auto"/>
              <w:bottom w:val="single" w:sz="4" w:space="0" w:color="auto"/>
              <w:right w:val="single" w:sz="4" w:space="0" w:color="auto"/>
            </w:tcBorders>
          </w:tcPr>
          <w:p w14:paraId="34CE8377" w14:textId="2294CF8B"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9</w:t>
            </w:r>
          </w:p>
        </w:tc>
        <w:tc>
          <w:tcPr>
            <w:tcW w:w="2821" w:type="dxa"/>
            <w:tcBorders>
              <w:top w:val="single" w:sz="4" w:space="0" w:color="auto"/>
              <w:left w:val="single" w:sz="4" w:space="0" w:color="auto"/>
              <w:bottom w:val="single" w:sz="4" w:space="0" w:color="auto"/>
              <w:right w:val="single" w:sz="4" w:space="0" w:color="auto"/>
            </w:tcBorders>
          </w:tcPr>
          <w:p w14:paraId="71963FED" w14:textId="31EB8E32" w:rsidR="00C1236C" w:rsidRPr="000D16FA" w:rsidRDefault="00C1236C" w:rsidP="00E042DC">
            <w:pPr>
              <w:spacing w:after="0" w:line="240" w:lineRule="auto"/>
              <w:ind w:left="19"/>
              <w:rPr>
                <w:rFonts w:ascii="Times New Roman" w:hAnsi="Times New Roman"/>
                <w:sz w:val="24"/>
                <w:szCs w:val="24"/>
                <w:lang w:val="uk-UA"/>
              </w:rPr>
            </w:pPr>
            <w:r w:rsidRPr="000D16FA">
              <w:rPr>
                <w:rFonts w:ascii="Times New Roman" w:hAnsi="Times New Roman"/>
                <w:sz w:val="24"/>
                <w:szCs w:val="24"/>
                <w:lang w:val="uk-UA"/>
              </w:rPr>
              <w:t>Проведення службових розслідувань та створення умов невідворотності відповідальних осіб, які вчинили корупційні або пов’язані з корупцією правопорушення</w:t>
            </w:r>
          </w:p>
        </w:tc>
        <w:tc>
          <w:tcPr>
            <w:tcW w:w="2126" w:type="dxa"/>
            <w:tcBorders>
              <w:top w:val="single" w:sz="4" w:space="0" w:color="auto"/>
              <w:left w:val="single" w:sz="4" w:space="0" w:color="auto"/>
              <w:bottom w:val="single" w:sz="4" w:space="0" w:color="auto"/>
              <w:right w:val="single" w:sz="4" w:space="0" w:color="auto"/>
            </w:tcBorders>
          </w:tcPr>
          <w:p w14:paraId="2C1F4852" w14:textId="423D7278" w:rsidR="00C1236C" w:rsidRPr="000D16FA" w:rsidRDefault="000D16FA" w:rsidP="004C399F">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5610B7DC" w14:textId="3C21A854" w:rsidR="00C1236C" w:rsidRPr="000D16FA" w:rsidRDefault="00C1236C" w:rsidP="00F91B5F">
            <w:pPr>
              <w:pStyle w:val="Default"/>
              <w:jc w:val="center"/>
              <w:rPr>
                <w:rFonts w:ascii="Times New Roman" w:hAnsi="Times New Roman" w:cs="Times New Roman"/>
                <w:lang w:val="uk-UA"/>
              </w:rPr>
            </w:pPr>
            <w:r w:rsidRPr="000D16FA">
              <w:rPr>
                <w:rFonts w:ascii="Times New Roman" w:hAnsi="Times New Roman" w:cs="Times New Roman"/>
                <w:lang w:val="uk-UA"/>
              </w:rPr>
              <w:t>Головний спеціаліст з питань запобігання та виявлення корупції, члени комісії з проведення службового розслідування</w:t>
            </w:r>
          </w:p>
          <w:p w14:paraId="1F551135" w14:textId="77777777" w:rsidR="00C1236C" w:rsidRPr="000D16FA" w:rsidRDefault="00C1236C">
            <w:pPr>
              <w:spacing w:after="0" w:line="240" w:lineRule="auto"/>
              <w:jc w:val="center"/>
              <w:rPr>
                <w:rFonts w:ascii="Times New Roman" w:eastAsiaTheme="minorHAnsi" w:hAnsi="Times New Roman"/>
                <w:color w:val="000000"/>
                <w:sz w:val="24"/>
                <w:szCs w:val="24"/>
                <w:lang w:val="uk-UA"/>
              </w:rPr>
            </w:pPr>
          </w:p>
        </w:tc>
        <w:tc>
          <w:tcPr>
            <w:tcW w:w="7306" w:type="dxa"/>
            <w:tcBorders>
              <w:top w:val="single" w:sz="4" w:space="0" w:color="auto"/>
              <w:left w:val="single" w:sz="4" w:space="0" w:color="auto"/>
              <w:bottom w:val="single" w:sz="4" w:space="0" w:color="auto"/>
              <w:right w:val="single" w:sz="4" w:space="0" w:color="auto"/>
            </w:tcBorders>
          </w:tcPr>
          <w:p w14:paraId="6340D186"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54FD9496" w14:textId="27F73078" w:rsidR="00C1236C" w:rsidRPr="000D16FA" w:rsidRDefault="00C1236C" w:rsidP="0039601F">
            <w:pPr>
              <w:autoSpaceDE w:val="0"/>
              <w:autoSpaceDN w:val="0"/>
              <w:adjustRightInd w:val="0"/>
              <w:rPr>
                <w:rFonts w:ascii="Times New Roman" w:hAnsi="Times New Roman"/>
                <w:sz w:val="24"/>
                <w:szCs w:val="24"/>
                <w:lang w:val="uk-UA"/>
              </w:rPr>
            </w:pPr>
            <w:r w:rsidRPr="000D16FA">
              <w:rPr>
                <w:rFonts w:ascii="Times New Roman" w:eastAsiaTheme="minorHAnsi" w:hAnsi="Times New Roman"/>
                <w:sz w:val="24"/>
                <w:szCs w:val="24"/>
                <w:lang w:val="uk-UA"/>
              </w:rPr>
              <w:t>На  виконання припису НАЗК від 03.07.2024 № 25-09/14-24 (вх. № 1072/24 від 10.07.2024) щодо проведення службового розслідування з метою виявлення причин та умов, що призвели до порушення посадовими особами Комісії вимог частини шостої статті 53 та абзацу першого, п’ятого, дев’ятого частини третьої статті 53</w:t>
            </w:r>
            <w:r w:rsidRPr="000D16FA">
              <w:rPr>
                <w:rFonts w:ascii="Times New Roman" w:eastAsiaTheme="minorHAnsi" w:hAnsi="Times New Roman"/>
                <w:sz w:val="24"/>
                <w:szCs w:val="24"/>
                <w:vertAlign w:val="superscript"/>
                <w:lang w:val="uk-UA"/>
              </w:rPr>
              <w:t>2</w:t>
            </w:r>
            <w:r w:rsidRPr="000D16FA">
              <w:rPr>
                <w:rFonts w:ascii="Times New Roman" w:eastAsiaTheme="minorHAnsi" w:hAnsi="Times New Roman"/>
                <w:sz w:val="24"/>
                <w:szCs w:val="24"/>
                <w:lang w:val="uk-UA"/>
              </w:rPr>
              <w:t xml:space="preserve"> Закону України «Про запобігання корупції» (далі – Припис) комісія  з проведення службового розслідування</w:t>
            </w:r>
            <w:bookmarkStart w:id="1" w:name="_Hlk177553655"/>
            <w:r w:rsidRPr="000D16FA">
              <w:rPr>
                <w:rFonts w:ascii="Times New Roman" w:eastAsiaTheme="minorHAnsi" w:hAnsi="Times New Roman"/>
                <w:sz w:val="24"/>
                <w:szCs w:val="24"/>
                <w:lang w:val="uk-UA"/>
              </w:rPr>
              <w:t xml:space="preserve"> (</w:t>
            </w:r>
            <w:bookmarkEnd w:id="1"/>
            <w:r w:rsidRPr="000D16FA">
              <w:rPr>
                <w:rFonts w:ascii="Times New Roman" w:eastAsiaTheme="minorHAnsi" w:hAnsi="Times New Roman"/>
                <w:sz w:val="24"/>
                <w:szCs w:val="24"/>
                <w:lang w:val="uk-UA"/>
              </w:rPr>
              <w:t xml:space="preserve">утворена згідно з наказом Комісії від 19.07.2024 № 46-ос «Про проведення службового розслідування» (зі змінами, внесеними наказом від 06.09.2024 № 57-ос)) відповідно до Порядку проведення службового розслідування, затвердженого постановою Кабінету Міністрів України від 13 червня 2000 року № 950 (в редакції постанови Кабінету Міністрів України від 07 березня 2023 року № 246), провела службове розслідування з метою виявлення причин та умов, </w:t>
            </w:r>
            <w:r w:rsidRPr="000D16FA">
              <w:rPr>
                <w:rFonts w:ascii="Times New Roman" w:eastAsiaTheme="minorHAnsi" w:hAnsi="Times New Roman"/>
                <w:sz w:val="24"/>
                <w:szCs w:val="24"/>
                <w:lang w:val="uk-UA"/>
              </w:rPr>
              <w:lastRenderedPageBreak/>
              <w:t>що призвели до порушення посадовими особами Комісії вимог частини шостої статті 53 та абзацу першого, п’ятого, дев’ятого частини третьої статті 53</w:t>
            </w:r>
            <w:r w:rsidRPr="000D16FA">
              <w:rPr>
                <w:rFonts w:ascii="Times New Roman" w:eastAsiaTheme="minorHAnsi" w:hAnsi="Times New Roman"/>
                <w:sz w:val="24"/>
                <w:szCs w:val="24"/>
                <w:vertAlign w:val="superscript"/>
                <w:lang w:val="uk-UA"/>
              </w:rPr>
              <w:t>2</w:t>
            </w:r>
            <w:r w:rsidRPr="000D16FA">
              <w:rPr>
                <w:rFonts w:ascii="Times New Roman" w:eastAsiaTheme="minorHAnsi" w:hAnsi="Times New Roman"/>
                <w:sz w:val="24"/>
                <w:szCs w:val="24"/>
                <w:lang w:val="uk-UA"/>
              </w:rPr>
              <w:t xml:space="preserve"> Закону України «Про запобігання корупції».</w:t>
            </w:r>
            <w:r w:rsidRPr="000D16FA">
              <w:rPr>
                <w:rFonts w:ascii="Times New Roman" w:hAnsi="Times New Roman"/>
                <w:sz w:val="24"/>
                <w:szCs w:val="24"/>
                <w:lang w:val="uk-UA"/>
              </w:rPr>
              <w:t xml:space="preserve"> </w:t>
            </w:r>
          </w:p>
          <w:p w14:paraId="1F3A187C" w14:textId="77777777" w:rsidR="00C1236C" w:rsidRPr="000D16FA" w:rsidRDefault="00C1236C" w:rsidP="0039601F">
            <w:pPr>
              <w:autoSpaceDE w:val="0"/>
              <w:autoSpaceDN w:val="0"/>
              <w:adjustRightInd w:val="0"/>
              <w:rPr>
                <w:rFonts w:ascii="Times New Roman" w:eastAsiaTheme="minorHAnsi" w:hAnsi="Times New Roman"/>
                <w:sz w:val="24"/>
                <w:szCs w:val="24"/>
                <w:lang w:val="uk-UA"/>
              </w:rPr>
            </w:pPr>
            <w:r w:rsidRPr="000D16FA">
              <w:rPr>
                <w:rFonts w:ascii="Times New Roman" w:hAnsi="Times New Roman"/>
                <w:sz w:val="24"/>
                <w:szCs w:val="24"/>
                <w:lang w:val="uk-UA"/>
              </w:rPr>
              <w:t>Комісія  з проведення службового розслідування встановила причини та умови, що призвели до порушень посадовими особами Комісії вимог Закону України «Про запобігання корупції», зазначених у Приписі</w:t>
            </w:r>
            <w:r w:rsidRPr="000D16FA">
              <w:rPr>
                <w:rFonts w:ascii="Times New Roman" w:hAnsi="Times New Roman"/>
                <w:sz w:val="24"/>
                <w:szCs w:val="24"/>
                <w:lang w:val="uk"/>
              </w:rPr>
              <w:t xml:space="preserve"> та підготувала висновки згідно з  </w:t>
            </w:r>
            <w:r w:rsidRPr="000D16FA">
              <w:rPr>
                <w:rFonts w:ascii="Times New Roman" w:eastAsiaTheme="minorHAnsi" w:hAnsi="Times New Roman"/>
                <w:sz w:val="24"/>
                <w:szCs w:val="24"/>
                <w:lang w:val="uk-UA"/>
              </w:rPr>
              <w:t xml:space="preserve">Актом </w:t>
            </w:r>
            <w:proofErr w:type="spellStart"/>
            <w:r w:rsidRPr="000D16FA">
              <w:rPr>
                <w:rFonts w:ascii="Times New Roman" w:eastAsiaTheme="minorHAnsi" w:hAnsi="Times New Roman"/>
                <w:sz w:val="24"/>
                <w:szCs w:val="24"/>
              </w:rPr>
              <w:t>службового</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розслідування</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який</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зареєстрований</w:t>
            </w:r>
            <w:proofErr w:type="spellEnd"/>
            <w:r w:rsidRPr="000D16FA">
              <w:rPr>
                <w:rFonts w:ascii="Times New Roman" w:eastAsiaTheme="minorHAnsi" w:hAnsi="Times New Roman"/>
                <w:sz w:val="24"/>
                <w:szCs w:val="24"/>
              </w:rPr>
              <w:t xml:space="preserve"> в СЕД </w:t>
            </w:r>
            <w:r w:rsidRPr="000D16FA">
              <w:rPr>
                <w:rFonts w:ascii="Times New Roman" w:eastAsiaTheme="minorHAnsi" w:hAnsi="Times New Roman"/>
                <w:sz w:val="24"/>
                <w:szCs w:val="24"/>
                <w:lang w:val="uk-UA"/>
              </w:rPr>
              <w:t>«</w:t>
            </w:r>
            <w:r w:rsidRPr="000D16FA">
              <w:rPr>
                <w:rFonts w:ascii="Times New Roman" w:eastAsiaTheme="minorHAnsi" w:hAnsi="Times New Roman"/>
                <w:sz w:val="24"/>
                <w:szCs w:val="24"/>
              </w:rPr>
              <w:t>АСКОД</w:t>
            </w:r>
            <w:r w:rsidRPr="000D16FA">
              <w:rPr>
                <w:rFonts w:ascii="Times New Roman" w:eastAsiaTheme="minorHAnsi" w:hAnsi="Times New Roman"/>
                <w:sz w:val="24"/>
                <w:szCs w:val="24"/>
                <w:lang w:val="uk-UA"/>
              </w:rPr>
              <w:t>»</w:t>
            </w:r>
            <w:r w:rsidRPr="000D16FA">
              <w:rPr>
                <w:rFonts w:ascii="Times New Roman" w:eastAsiaTheme="minorHAnsi" w:hAnsi="Times New Roman"/>
                <w:sz w:val="24"/>
                <w:szCs w:val="24"/>
              </w:rPr>
              <w:t xml:space="preserve"> 18.09.2024</w:t>
            </w:r>
            <w:r w:rsidRPr="000D16FA">
              <w:rPr>
                <w:rFonts w:ascii="Times New Roman" w:eastAsiaTheme="minorHAnsi" w:hAnsi="Times New Roman"/>
                <w:sz w:val="24"/>
                <w:szCs w:val="24"/>
                <w:lang w:val="uk-UA"/>
              </w:rPr>
              <w:t xml:space="preserve"> </w:t>
            </w:r>
            <w:r w:rsidRPr="000D16FA">
              <w:rPr>
                <w:rFonts w:ascii="Times New Roman" w:eastAsiaTheme="minorHAnsi" w:hAnsi="Times New Roman"/>
                <w:sz w:val="24"/>
                <w:szCs w:val="24"/>
              </w:rPr>
              <w:t>за № 4/1046-24</w:t>
            </w:r>
            <w:r w:rsidRPr="000D16FA">
              <w:rPr>
                <w:rFonts w:ascii="Times New Roman" w:eastAsiaTheme="minorHAnsi" w:hAnsi="Times New Roman"/>
                <w:sz w:val="24"/>
                <w:szCs w:val="24"/>
                <w:lang w:val="uk-UA"/>
              </w:rPr>
              <w:t xml:space="preserve">. </w:t>
            </w:r>
          </w:p>
          <w:p w14:paraId="1D81E896" w14:textId="33FB7878" w:rsidR="00C1236C" w:rsidRPr="000D16FA" w:rsidRDefault="00C1236C" w:rsidP="0039601F">
            <w:pPr>
              <w:autoSpaceDE w:val="0"/>
              <w:autoSpaceDN w:val="0"/>
              <w:adjustRightInd w:val="0"/>
              <w:ind w:firstLine="708"/>
              <w:rPr>
                <w:rFonts w:ascii="Times New Roman" w:hAnsi="Times New Roman"/>
                <w:sz w:val="24"/>
                <w:szCs w:val="24"/>
                <w:lang w:val="uk-UA"/>
              </w:rPr>
            </w:pPr>
            <w:r w:rsidRPr="000D16FA">
              <w:rPr>
                <w:rFonts w:ascii="Times New Roman" w:eastAsiaTheme="minorHAnsi" w:hAnsi="Times New Roman"/>
                <w:sz w:val="24"/>
                <w:szCs w:val="24"/>
              </w:rPr>
              <w:t xml:space="preserve">За результатами </w:t>
            </w:r>
            <w:proofErr w:type="spellStart"/>
            <w:r w:rsidRPr="000D16FA">
              <w:rPr>
                <w:rFonts w:ascii="Times New Roman" w:eastAsiaTheme="minorHAnsi" w:hAnsi="Times New Roman"/>
                <w:sz w:val="24"/>
                <w:szCs w:val="24"/>
              </w:rPr>
              <w:t>розгляду</w:t>
            </w:r>
            <w:proofErr w:type="spellEnd"/>
            <w:r w:rsidRPr="000D16FA">
              <w:rPr>
                <w:rFonts w:ascii="Times New Roman" w:eastAsiaTheme="minorHAnsi" w:hAnsi="Times New Roman"/>
                <w:sz w:val="24"/>
                <w:szCs w:val="24"/>
              </w:rPr>
              <w:t xml:space="preserve"> Акта </w:t>
            </w:r>
            <w:proofErr w:type="spellStart"/>
            <w:r w:rsidRPr="000D16FA">
              <w:rPr>
                <w:rFonts w:ascii="Times New Roman" w:eastAsiaTheme="minorHAnsi" w:hAnsi="Times New Roman"/>
                <w:sz w:val="24"/>
                <w:szCs w:val="24"/>
              </w:rPr>
              <w:t>службового</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розслідування</w:t>
            </w:r>
            <w:proofErr w:type="spellEnd"/>
            <w:r w:rsidRPr="000D16FA">
              <w:rPr>
                <w:rFonts w:ascii="Times New Roman" w:eastAsiaTheme="minorHAnsi" w:hAnsi="Times New Roman"/>
                <w:sz w:val="24"/>
                <w:szCs w:val="24"/>
              </w:rPr>
              <w:t xml:space="preserve"> видано наказ</w:t>
            </w:r>
            <w:r w:rsidRPr="000D16FA">
              <w:rPr>
                <w:rFonts w:ascii="Times New Roman" w:eastAsiaTheme="minorHAnsi" w:hAnsi="Times New Roman"/>
                <w:sz w:val="24"/>
                <w:szCs w:val="24"/>
                <w:lang w:val="uk-UA"/>
              </w:rPr>
              <w:t xml:space="preserve"> К</w:t>
            </w:r>
            <w:proofErr w:type="spellStart"/>
            <w:r w:rsidRPr="000D16FA">
              <w:rPr>
                <w:rFonts w:ascii="Times New Roman" w:eastAsiaTheme="minorHAnsi" w:hAnsi="Times New Roman"/>
                <w:sz w:val="24"/>
                <w:szCs w:val="24"/>
              </w:rPr>
              <w:t>омі</w:t>
            </w:r>
            <w:proofErr w:type="gramStart"/>
            <w:r w:rsidRPr="000D16FA">
              <w:rPr>
                <w:rFonts w:ascii="Times New Roman" w:eastAsiaTheme="minorHAnsi" w:hAnsi="Times New Roman"/>
                <w:sz w:val="24"/>
                <w:szCs w:val="24"/>
              </w:rPr>
              <w:t>с</w:t>
            </w:r>
            <w:proofErr w:type="gramEnd"/>
            <w:r w:rsidRPr="000D16FA">
              <w:rPr>
                <w:rFonts w:ascii="Times New Roman" w:eastAsiaTheme="minorHAnsi" w:hAnsi="Times New Roman"/>
                <w:sz w:val="24"/>
                <w:szCs w:val="24"/>
              </w:rPr>
              <w:t>ії</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від</w:t>
            </w:r>
            <w:proofErr w:type="spellEnd"/>
            <w:r w:rsidRPr="000D16FA">
              <w:rPr>
                <w:rFonts w:ascii="Times New Roman" w:eastAsiaTheme="minorHAnsi" w:hAnsi="Times New Roman"/>
                <w:sz w:val="24"/>
                <w:szCs w:val="24"/>
              </w:rPr>
              <w:t xml:space="preserve"> 23.06.2024 № 66-ос «Про </w:t>
            </w:r>
            <w:proofErr w:type="spellStart"/>
            <w:r w:rsidRPr="000D16FA">
              <w:rPr>
                <w:rFonts w:ascii="Times New Roman" w:eastAsiaTheme="minorHAnsi" w:hAnsi="Times New Roman"/>
                <w:sz w:val="24"/>
                <w:szCs w:val="24"/>
              </w:rPr>
              <w:t>закриття</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службового</w:t>
            </w:r>
            <w:proofErr w:type="spellEnd"/>
            <w:r w:rsidRPr="000D16FA">
              <w:rPr>
                <w:rFonts w:ascii="Times New Roman" w:eastAsiaTheme="minorHAnsi" w:hAnsi="Times New Roman"/>
                <w:sz w:val="24"/>
                <w:szCs w:val="24"/>
                <w:lang w:val="uk-UA"/>
              </w:rPr>
              <w:t xml:space="preserve"> </w:t>
            </w:r>
            <w:proofErr w:type="spellStart"/>
            <w:r w:rsidRPr="000D16FA">
              <w:rPr>
                <w:rFonts w:ascii="Times New Roman" w:eastAsiaTheme="minorHAnsi" w:hAnsi="Times New Roman"/>
                <w:sz w:val="24"/>
                <w:szCs w:val="24"/>
              </w:rPr>
              <w:t>розслідування</w:t>
            </w:r>
            <w:proofErr w:type="spellEnd"/>
            <w:r w:rsidRPr="000D16FA">
              <w:rPr>
                <w:rFonts w:ascii="Times New Roman" w:eastAsiaTheme="minorHAnsi" w:hAnsi="Times New Roman"/>
                <w:sz w:val="24"/>
                <w:szCs w:val="24"/>
              </w:rPr>
              <w:t>»</w:t>
            </w:r>
            <w:r w:rsidRPr="000D16FA">
              <w:rPr>
                <w:rFonts w:ascii="Times New Roman" w:eastAsiaTheme="minorHAnsi" w:hAnsi="Times New Roman"/>
                <w:sz w:val="24"/>
                <w:szCs w:val="24"/>
                <w:lang w:val="uk-UA"/>
              </w:rPr>
              <w:t>. Також поінформовано НАЗК щодо виявлених причин та умов, що призвели до порушення посадовими особами Комісії вимог частини шостої статті 53 та абзацу першого, п’ятого, дев’ятого частини третьої статті 53</w:t>
            </w:r>
            <w:r w:rsidRPr="000D16FA">
              <w:rPr>
                <w:rFonts w:ascii="Times New Roman" w:eastAsiaTheme="minorHAnsi" w:hAnsi="Times New Roman"/>
                <w:sz w:val="24"/>
                <w:szCs w:val="24"/>
                <w:vertAlign w:val="superscript"/>
                <w:lang w:val="uk-UA"/>
              </w:rPr>
              <w:t>2</w:t>
            </w:r>
            <w:r w:rsidRPr="000D16FA">
              <w:rPr>
                <w:rFonts w:ascii="Times New Roman" w:eastAsiaTheme="minorHAnsi" w:hAnsi="Times New Roman"/>
                <w:sz w:val="24"/>
                <w:szCs w:val="24"/>
                <w:lang w:val="uk-UA"/>
              </w:rPr>
              <w:t xml:space="preserve"> Закону України «Про запобігання корупції» (листи Комісії </w:t>
            </w:r>
            <w:r w:rsidRPr="000D16FA">
              <w:rPr>
                <w:rFonts w:ascii="Times New Roman" w:eastAsiaTheme="minorHAnsi" w:hAnsi="Times New Roman"/>
                <w:sz w:val="24"/>
                <w:szCs w:val="24"/>
                <w:lang w:val="uk-UA" w:bidi="he-IL"/>
              </w:rPr>
              <w:t xml:space="preserve">від </w:t>
            </w:r>
            <w:r w:rsidRPr="000D16FA">
              <w:rPr>
                <w:rFonts w:ascii="Times New Roman" w:eastAsiaTheme="minorHAnsi" w:hAnsi="Times New Roman"/>
                <w:sz w:val="24"/>
                <w:szCs w:val="24"/>
                <w:lang w:val="uk-UA"/>
              </w:rPr>
              <w:t>19.07.2024 № 9/1213/24, від 24.09.2024 № 9/1634/24)</w:t>
            </w:r>
          </w:p>
        </w:tc>
      </w:tr>
      <w:tr w:rsidR="00C1236C" w:rsidRPr="000D16FA" w14:paraId="46F272C5" w14:textId="77777777" w:rsidTr="00B27C34">
        <w:tc>
          <w:tcPr>
            <w:tcW w:w="548" w:type="dxa"/>
            <w:tcBorders>
              <w:top w:val="single" w:sz="4" w:space="0" w:color="auto"/>
              <w:left w:val="single" w:sz="4" w:space="0" w:color="auto"/>
              <w:bottom w:val="single" w:sz="4" w:space="0" w:color="auto"/>
              <w:right w:val="single" w:sz="4" w:space="0" w:color="auto"/>
            </w:tcBorders>
          </w:tcPr>
          <w:p w14:paraId="1FCCB3C8" w14:textId="41EACC95"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10</w:t>
            </w:r>
          </w:p>
        </w:tc>
        <w:tc>
          <w:tcPr>
            <w:tcW w:w="2821" w:type="dxa"/>
            <w:tcBorders>
              <w:top w:val="single" w:sz="4" w:space="0" w:color="auto"/>
              <w:left w:val="single" w:sz="4" w:space="0" w:color="auto"/>
              <w:bottom w:val="single" w:sz="4" w:space="0" w:color="auto"/>
              <w:right w:val="single" w:sz="4" w:space="0" w:color="auto"/>
            </w:tcBorders>
          </w:tcPr>
          <w:p w14:paraId="0B19B90E" w14:textId="1F9B2D41" w:rsidR="00C1236C" w:rsidRPr="000D16FA" w:rsidRDefault="00C1236C" w:rsidP="00812D63">
            <w:pPr>
              <w:spacing w:after="0" w:line="240" w:lineRule="auto"/>
              <w:ind w:left="19"/>
              <w:rPr>
                <w:rFonts w:ascii="Times New Roman" w:hAnsi="Times New Roman"/>
                <w:sz w:val="24"/>
                <w:szCs w:val="24"/>
                <w:lang w:val="uk-UA"/>
              </w:rPr>
            </w:pPr>
            <w:r w:rsidRPr="000D16FA">
              <w:rPr>
                <w:rFonts w:ascii="Times New Roman" w:hAnsi="Times New Roman"/>
                <w:sz w:val="24"/>
                <w:szCs w:val="24"/>
                <w:lang w:val="uk-UA"/>
              </w:rPr>
              <w:t>Забезпечення викривачам умов для здійснення повідомлення про можливі факти корупційних або пов’язаних із корупцією правопорушень, інших порушень Закону, а також систему їх захисту та конфіденційності інформації</w:t>
            </w:r>
          </w:p>
        </w:tc>
        <w:tc>
          <w:tcPr>
            <w:tcW w:w="2126" w:type="dxa"/>
            <w:tcBorders>
              <w:top w:val="single" w:sz="4" w:space="0" w:color="auto"/>
              <w:left w:val="single" w:sz="4" w:space="0" w:color="auto"/>
              <w:bottom w:val="single" w:sz="4" w:space="0" w:color="auto"/>
              <w:right w:val="single" w:sz="4" w:space="0" w:color="auto"/>
            </w:tcBorders>
          </w:tcPr>
          <w:p w14:paraId="74DD06CE" w14:textId="4A5D2A9A" w:rsidR="00C1236C" w:rsidRPr="000D16FA" w:rsidRDefault="000D16FA" w:rsidP="004C399F">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3844B19B" w14:textId="1F97837B"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Головний спеціаліст з питань запобігання та виявлення корупції</w:t>
            </w:r>
          </w:p>
        </w:tc>
        <w:tc>
          <w:tcPr>
            <w:tcW w:w="7306" w:type="dxa"/>
            <w:tcBorders>
              <w:top w:val="single" w:sz="4" w:space="0" w:color="auto"/>
              <w:left w:val="single" w:sz="4" w:space="0" w:color="auto"/>
              <w:bottom w:val="single" w:sz="4" w:space="0" w:color="auto"/>
              <w:right w:val="single" w:sz="4" w:space="0" w:color="auto"/>
            </w:tcBorders>
          </w:tcPr>
          <w:p w14:paraId="48B2F3A5"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4A1DD331" w14:textId="32EA23A9" w:rsidR="00C1236C" w:rsidRPr="000D16FA" w:rsidRDefault="00C1236C" w:rsidP="00F54AFF">
            <w:pPr>
              <w:shd w:val="clear" w:color="auto" w:fill="FFFFFF"/>
              <w:ind w:firstLine="34"/>
              <w:contextualSpacing/>
              <w:rPr>
                <w:rFonts w:ascii="Times New Roman" w:eastAsiaTheme="minorHAnsi" w:hAnsi="Times New Roman"/>
                <w:sz w:val="24"/>
                <w:szCs w:val="24"/>
                <w:lang w:val="uk-UA"/>
              </w:rPr>
            </w:pPr>
            <w:r w:rsidRPr="000D16FA">
              <w:rPr>
                <w:rFonts w:ascii="Times New Roman" w:hAnsi="Times New Roman"/>
                <w:sz w:val="24"/>
                <w:szCs w:val="24"/>
                <w:lang w:val="uk-UA"/>
              </w:rPr>
              <w:t xml:space="preserve">Для забезпечення можливості повідомлення про можливі факти корупційних або пов’язаних з корупцією правопорушень, інших порушень Закону України «Про запобігання корупції» в Комісії забезпечено можливість подання таких повідомлень через внутрішні канали повідомлення та Єдиний портал повідомлень викривачів. Інформація про такі канали повідомлення розміщена на </w:t>
            </w:r>
            <w:r w:rsidRPr="000D16FA">
              <w:rPr>
                <w:rFonts w:ascii="Times New Roman" w:eastAsiaTheme="minorHAnsi" w:hAnsi="Times New Roman"/>
                <w:sz w:val="24"/>
                <w:szCs w:val="24"/>
                <w:lang w:val="uk-UA"/>
              </w:rPr>
              <w:t xml:space="preserve">офіційному </w:t>
            </w:r>
            <w:proofErr w:type="spellStart"/>
            <w:r w:rsidRPr="000D16FA">
              <w:rPr>
                <w:rFonts w:ascii="Times New Roman" w:eastAsiaTheme="minorHAnsi" w:hAnsi="Times New Roman"/>
                <w:sz w:val="24"/>
                <w:szCs w:val="24"/>
                <w:lang w:val="uk-UA"/>
              </w:rPr>
              <w:t>вебсайті</w:t>
            </w:r>
            <w:proofErr w:type="spellEnd"/>
            <w:r w:rsidRPr="000D16FA">
              <w:rPr>
                <w:rFonts w:ascii="Times New Roman" w:eastAsiaTheme="minorHAnsi" w:hAnsi="Times New Roman"/>
                <w:sz w:val="24"/>
                <w:szCs w:val="24"/>
                <w:lang w:val="uk-UA"/>
              </w:rPr>
              <w:t xml:space="preserve"> Комісії у розділах «Діяльність та </w:t>
            </w:r>
            <w:proofErr w:type="spellStart"/>
            <w:r w:rsidRPr="000D16FA">
              <w:rPr>
                <w:rFonts w:ascii="Times New Roman" w:eastAsiaTheme="minorHAnsi" w:hAnsi="Times New Roman"/>
                <w:sz w:val="24"/>
                <w:szCs w:val="24"/>
                <w:lang w:val="uk-UA"/>
              </w:rPr>
              <w:t>проєкти</w:t>
            </w:r>
            <w:proofErr w:type="spellEnd"/>
            <w:r w:rsidRPr="000D16FA">
              <w:rPr>
                <w:rFonts w:ascii="Times New Roman" w:eastAsiaTheme="minorHAnsi" w:hAnsi="Times New Roman"/>
                <w:sz w:val="24"/>
                <w:szCs w:val="24"/>
                <w:lang w:val="uk-UA"/>
              </w:rPr>
              <w:t>» → «Протидія та виявлення корупції» → «Викривачі корупції» (</w:t>
            </w:r>
            <w:hyperlink r:id="rId9" w:history="1">
              <w:r w:rsidRPr="000D16FA">
                <w:rPr>
                  <w:rStyle w:val="a7"/>
                  <w:rFonts w:ascii="Times New Roman" w:eastAsiaTheme="minorHAnsi" w:hAnsi="Times New Roman"/>
                  <w:sz w:val="24"/>
                  <w:szCs w:val="24"/>
                  <w:lang w:val="uk-UA"/>
                </w:rPr>
                <w:t>https://mova.gov.ua/diyalnist-i-proyekti/protidiya-ta-zapobigannya-korupciyi/vikrivachi-korupciyi</w:t>
              </w:r>
            </w:hyperlink>
            <w:r w:rsidRPr="000D16FA">
              <w:rPr>
                <w:rFonts w:ascii="Times New Roman" w:eastAsiaTheme="minorHAnsi" w:hAnsi="Times New Roman"/>
                <w:sz w:val="24"/>
                <w:szCs w:val="24"/>
                <w:lang w:val="uk-UA"/>
              </w:rPr>
              <w:t xml:space="preserve">), «Діяльність та </w:t>
            </w:r>
            <w:proofErr w:type="spellStart"/>
            <w:r w:rsidRPr="000D16FA">
              <w:rPr>
                <w:rFonts w:ascii="Times New Roman" w:eastAsiaTheme="minorHAnsi" w:hAnsi="Times New Roman"/>
                <w:sz w:val="24"/>
                <w:szCs w:val="24"/>
                <w:lang w:val="uk-UA"/>
              </w:rPr>
              <w:t>проєкти</w:t>
            </w:r>
            <w:proofErr w:type="spellEnd"/>
            <w:r w:rsidRPr="000D16FA">
              <w:rPr>
                <w:rFonts w:ascii="Times New Roman" w:eastAsiaTheme="minorHAnsi" w:hAnsi="Times New Roman"/>
                <w:sz w:val="24"/>
                <w:szCs w:val="24"/>
                <w:lang w:val="uk-UA"/>
              </w:rPr>
              <w:t xml:space="preserve">» → «Протидія та виявлення корупції» → «Повідомити про корупцію» </w:t>
            </w:r>
            <w:r w:rsidRPr="000D16FA">
              <w:rPr>
                <w:rFonts w:ascii="Times New Roman" w:eastAsiaTheme="minorHAnsi" w:hAnsi="Times New Roman"/>
                <w:sz w:val="24"/>
                <w:szCs w:val="24"/>
                <w:lang w:val="uk-UA"/>
              </w:rPr>
              <w:lastRenderedPageBreak/>
              <w:t>(</w:t>
            </w:r>
            <w:hyperlink r:id="rId10" w:history="1">
              <w:r w:rsidRPr="000D16FA">
                <w:rPr>
                  <w:rStyle w:val="a7"/>
                  <w:rFonts w:ascii="Times New Roman" w:eastAsiaTheme="minorHAnsi" w:hAnsi="Times New Roman"/>
                  <w:sz w:val="24"/>
                  <w:szCs w:val="24"/>
                  <w:lang w:val="uk-UA"/>
                </w:rPr>
                <w:t>https://mova.gov.ua/diyalnist-i-proyekti/protidiya-ta-zapobigannya-korupciyi/povidomiti-pro-korupciyu</w:t>
              </w:r>
            </w:hyperlink>
            <w:r w:rsidRPr="000D16FA">
              <w:rPr>
                <w:rFonts w:ascii="Times New Roman" w:eastAsiaTheme="minorHAnsi" w:hAnsi="Times New Roman"/>
                <w:sz w:val="24"/>
                <w:szCs w:val="24"/>
                <w:lang w:val="uk-UA"/>
              </w:rPr>
              <w:t xml:space="preserve">), «Діяльність та </w:t>
            </w:r>
            <w:proofErr w:type="spellStart"/>
            <w:r w:rsidRPr="000D16FA">
              <w:rPr>
                <w:rFonts w:ascii="Times New Roman" w:eastAsiaTheme="minorHAnsi" w:hAnsi="Times New Roman"/>
                <w:sz w:val="24"/>
                <w:szCs w:val="24"/>
                <w:lang w:val="uk-UA"/>
              </w:rPr>
              <w:t>проєкти</w:t>
            </w:r>
            <w:proofErr w:type="spellEnd"/>
            <w:r w:rsidRPr="000D16FA">
              <w:rPr>
                <w:rFonts w:ascii="Times New Roman" w:eastAsiaTheme="minorHAnsi" w:hAnsi="Times New Roman"/>
                <w:sz w:val="24"/>
                <w:szCs w:val="24"/>
                <w:lang w:val="uk-UA"/>
              </w:rPr>
              <w:t>» → «Протидія та виявлення корупції» → «Єдиний портал повідомлень викривачів» (</w:t>
            </w:r>
            <w:hyperlink r:id="rId11" w:history="1">
              <w:r w:rsidRPr="000D16FA">
                <w:rPr>
                  <w:rStyle w:val="a7"/>
                  <w:rFonts w:ascii="Times New Roman" w:eastAsiaTheme="minorHAnsi" w:hAnsi="Times New Roman"/>
                  <w:sz w:val="24"/>
                  <w:szCs w:val="24"/>
                  <w:lang w:val="uk-UA"/>
                </w:rPr>
                <w:t>https://mova.gov.ua/diyalnist-i-proyekti/protidiya-ta-zapobigannya-korupciyi/yedynyi-portal-povidomlen-vykryvachiv</w:t>
              </w:r>
            </w:hyperlink>
            <w:r w:rsidRPr="000D16FA">
              <w:rPr>
                <w:rFonts w:ascii="Times New Roman" w:eastAsiaTheme="minorHAnsi" w:hAnsi="Times New Roman"/>
                <w:sz w:val="24"/>
                <w:szCs w:val="24"/>
                <w:lang w:val="uk-UA"/>
              </w:rPr>
              <w:t xml:space="preserve">). </w:t>
            </w:r>
          </w:p>
          <w:p w14:paraId="4601175D" w14:textId="77777777" w:rsidR="00C1236C" w:rsidRPr="000D16FA" w:rsidRDefault="00C1236C" w:rsidP="00F54AFF">
            <w:pPr>
              <w:pStyle w:val="rvps2"/>
              <w:ind w:firstLine="34"/>
              <w:rPr>
                <w:bCs/>
                <w:lang w:val="uk-UA"/>
              </w:rPr>
            </w:pPr>
            <w:r w:rsidRPr="000D16FA">
              <w:rPr>
                <w:lang w:val="uk-UA"/>
              </w:rPr>
              <w:t xml:space="preserve">Забезпечено в установленому порядку розгляд, у межах повноважень, повідомлень щодо можливої причетності працівників Комісії до вчинення </w:t>
            </w:r>
            <w:proofErr w:type="spellStart"/>
            <w:r w:rsidRPr="000D16FA">
              <w:rPr>
                <w:lang w:val="uk-UA"/>
              </w:rPr>
              <w:t>корупційних аб</w:t>
            </w:r>
            <w:proofErr w:type="spellEnd"/>
            <w:r w:rsidRPr="000D16FA">
              <w:rPr>
                <w:lang w:val="uk-UA"/>
              </w:rPr>
              <w:t>о пов’язаних з корупцією правопорушень, інших порушень Закону</w:t>
            </w:r>
            <w:r w:rsidRPr="000D16FA">
              <w:rPr>
                <w:rStyle w:val="spanrvts0"/>
                <w:lang w:val="uk" w:eastAsia="uk"/>
              </w:rPr>
              <w:t xml:space="preserve"> України «Про запобігання корупції»</w:t>
            </w:r>
            <w:r w:rsidRPr="000D16FA">
              <w:rPr>
                <w:lang w:val="uk-UA"/>
              </w:rPr>
              <w:t>.</w:t>
            </w:r>
            <w:r w:rsidRPr="000D16FA">
              <w:rPr>
                <w:lang w:val="uk-UA" w:eastAsia="uk-UA"/>
              </w:rPr>
              <w:t xml:space="preserve"> Зокрема, п</w:t>
            </w:r>
            <w:r w:rsidRPr="000D16FA">
              <w:rPr>
                <w:lang w:val="uk-UA"/>
              </w:rPr>
              <w:t>ротягом звітного періоду  надійшло та зареєстровано в установленому порядку 3</w:t>
            </w:r>
            <w:r w:rsidRPr="000D16FA">
              <w:rPr>
                <w:bCs/>
                <w:lang w:val="uk-UA"/>
              </w:rPr>
              <w:t xml:space="preserve"> таких повідомлення, які </w:t>
            </w:r>
            <w:r w:rsidRPr="000D16FA">
              <w:rPr>
                <w:rStyle w:val="spanrvts0"/>
                <w:lang w:val="uk" w:eastAsia="uk"/>
              </w:rPr>
              <w:t xml:space="preserve">відповідно до вимог </w:t>
            </w:r>
            <w:r w:rsidRPr="000D16FA">
              <w:rPr>
                <w:rFonts w:eastAsia="Aptos"/>
                <w:iCs/>
                <w:kern w:val="2"/>
                <w:lang w:val="uk-UA"/>
                <w14:ligatures w14:val="standardContextual"/>
              </w:rPr>
              <w:t xml:space="preserve">абзацу 5 </w:t>
            </w:r>
            <w:r w:rsidRPr="000D16FA">
              <w:rPr>
                <w:rStyle w:val="spanrvts0"/>
                <w:lang w:val="uk" w:eastAsia="uk"/>
              </w:rPr>
              <w:t>частини третьої статті 53</w:t>
            </w:r>
            <w:r w:rsidRPr="000D16FA">
              <w:rPr>
                <w:rStyle w:val="spanrvts0"/>
                <w:vertAlign w:val="superscript"/>
                <w:lang w:val="uk" w:eastAsia="uk"/>
              </w:rPr>
              <w:t>2</w:t>
            </w:r>
            <w:r w:rsidRPr="000D16FA">
              <w:rPr>
                <w:rStyle w:val="spanrvts0"/>
                <w:lang w:val="uk" w:eastAsia="uk"/>
              </w:rPr>
              <w:t xml:space="preserve"> Закону України «Про запобігання корупції»</w:t>
            </w:r>
            <w:r w:rsidRPr="000D16FA">
              <w:rPr>
                <w:bCs/>
                <w:lang w:val="uk-UA"/>
              </w:rPr>
              <w:t xml:space="preserve"> надіслані до НАЗК, про що поінформовано заявника</w:t>
            </w:r>
          </w:p>
          <w:p w14:paraId="3E5E6917" w14:textId="2874554F" w:rsidR="00C1236C" w:rsidRPr="000D16FA" w:rsidRDefault="00C1236C" w:rsidP="00F54AFF">
            <w:pPr>
              <w:pStyle w:val="rvps2"/>
              <w:ind w:firstLine="34"/>
              <w:rPr>
                <w:lang w:val="uk-UA"/>
              </w:rPr>
            </w:pPr>
          </w:p>
        </w:tc>
      </w:tr>
      <w:tr w:rsidR="00C1236C" w:rsidRPr="000D16FA" w14:paraId="7D2E5D5D" w14:textId="77777777" w:rsidTr="00B27C34">
        <w:tc>
          <w:tcPr>
            <w:tcW w:w="548" w:type="dxa"/>
            <w:tcBorders>
              <w:top w:val="single" w:sz="4" w:space="0" w:color="auto"/>
              <w:left w:val="single" w:sz="4" w:space="0" w:color="auto"/>
              <w:bottom w:val="single" w:sz="4" w:space="0" w:color="auto"/>
              <w:right w:val="single" w:sz="4" w:space="0" w:color="auto"/>
            </w:tcBorders>
          </w:tcPr>
          <w:p w14:paraId="35EA701F" w14:textId="67B735BC"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11</w:t>
            </w:r>
          </w:p>
        </w:tc>
        <w:tc>
          <w:tcPr>
            <w:tcW w:w="2821" w:type="dxa"/>
            <w:tcBorders>
              <w:top w:val="single" w:sz="4" w:space="0" w:color="auto"/>
              <w:left w:val="single" w:sz="4" w:space="0" w:color="auto"/>
              <w:bottom w:val="single" w:sz="4" w:space="0" w:color="auto"/>
              <w:right w:val="single" w:sz="4" w:space="0" w:color="auto"/>
            </w:tcBorders>
          </w:tcPr>
          <w:p w14:paraId="7DDC3564" w14:textId="29466F23" w:rsidR="00C1236C" w:rsidRPr="000D16FA" w:rsidRDefault="00C1236C" w:rsidP="005B7840">
            <w:pPr>
              <w:tabs>
                <w:tab w:val="left" w:pos="285"/>
              </w:tabs>
              <w:spacing w:after="0" w:line="240" w:lineRule="auto"/>
              <w:ind w:left="19" w:hanging="19"/>
              <w:rPr>
                <w:rFonts w:ascii="Times New Roman" w:hAnsi="Times New Roman"/>
                <w:sz w:val="24"/>
                <w:szCs w:val="24"/>
                <w:lang w:val="uk-UA"/>
              </w:rPr>
            </w:pPr>
            <w:r w:rsidRPr="000D16FA">
              <w:rPr>
                <w:rFonts w:ascii="Times New Roman" w:hAnsi="Times New Roman"/>
                <w:sz w:val="24"/>
                <w:szCs w:val="24"/>
                <w:lang w:val="uk-UA"/>
              </w:rPr>
              <w:tab/>
              <w:t>Інформування громадськості про результати роботи Національної комісії зі стандартів державної мови</w:t>
            </w:r>
          </w:p>
        </w:tc>
        <w:tc>
          <w:tcPr>
            <w:tcW w:w="2126" w:type="dxa"/>
            <w:tcBorders>
              <w:top w:val="single" w:sz="4" w:space="0" w:color="auto"/>
              <w:left w:val="single" w:sz="4" w:space="0" w:color="auto"/>
              <w:bottom w:val="single" w:sz="4" w:space="0" w:color="auto"/>
              <w:right w:val="single" w:sz="4" w:space="0" w:color="auto"/>
            </w:tcBorders>
          </w:tcPr>
          <w:p w14:paraId="03F93F42" w14:textId="73383AF2" w:rsidR="00C1236C" w:rsidRPr="000D16FA" w:rsidRDefault="000D16FA" w:rsidP="004C399F">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20EF7156" w14:textId="77777777" w:rsidR="00C1236C" w:rsidRPr="000D16FA" w:rsidRDefault="00C1236C" w:rsidP="00DF602C">
            <w:pPr>
              <w:pStyle w:val="Default"/>
              <w:jc w:val="center"/>
              <w:rPr>
                <w:rFonts w:ascii="Times New Roman" w:eastAsia="Times New Roman" w:hAnsi="Times New Roman" w:cs="Times New Roman"/>
                <w:color w:val="auto"/>
                <w:lang w:val="uk-UA"/>
              </w:rPr>
            </w:pPr>
            <w:r w:rsidRPr="000D16FA">
              <w:rPr>
                <w:rFonts w:ascii="Times New Roman" w:eastAsia="Times New Roman" w:hAnsi="Times New Roman" w:cs="Times New Roman"/>
                <w:color w:val="auto"/>
                <w:lang w:val="uk-UA"/>
              </w:rPr>
              <w:t>Члени Комісії, апарат Комісії (в межах компетенції)</w:t>
            </w:r>
          </w:p>
          <w:p w14:paraId="619DB7B3" w14:textId="77777777" w:rsidR="00C1236C" w:rsidRPr="000D16FA" w:rsidRDefault="00C1236C">
            <w:pPr>
              <w:spacing w:after="0" w:line="240" w:lineRule="auto"/>
              <w:jc w:val="center"/>
              <w:rPr>
                <w:rFonts w:ascii="Times New Roman" w:hAnsi="Times New Roman"/>
                <w:sz w:val="24"/>
                <w:szCs w:val="24"/>
              </w:rPr>
            </w:pPr>
          </w:p>
        </w:tc>
        <w:tc>
          <w:tcPr>
            <w:tcW w:w="7306" w:type="dxa"/>
            <w:tcBorders>
              <w:top w:val="single" w:sz="4" w:space="0" w:color="auto"/>
              <w:left w:val="single" w:sz="4" w:space="0" w:color="auto"/>
              <w:bottom w:val="single" w:sz="4" w:space="0" w:color="auto"/>
              <w:right w:val="single" w:sz="4" w:space="0" w:color="auto"/>
            </w:tcBorders>
          </w:tcPr>
          <w:p w14:paraId="4DC74E7D"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4E61FBB6" w14:textId="464CFA76" w:rsidR="00C1236C" w:rsidRPr="000D16FA" w:rsidRDefault="00C1236C" w:rsidP="002B1AB7">
            <w:pPr>
              <w:spacing w:after="0" w:line="240" w:lineRule="auto"/>
              <w:ind w:firstLine="34"/>
              <w:rPr>
                <w:rFonts w:ascii="Times New Roman" w:hAnsi="Times New Roman"/>
                <w:sz w:val="24"/>
                <w:szCs w:val="24"/>
                <w:lang w:val="uk-UA"/>
              </w:rPr>
            </w:pPr>
            <w:r w:rsidRPr="000D16FA">
              <w:rPr>
                <w:rFonts w:ascii="Times New Roman" w:hAnsi="Times New Roman"/>
                <w:sz w:val="24"/>
                <w:szCs w:val="24"/>
                <w:lang w:val="uk-UA"/>
              </w:rPr>
              <w:t>Забезпечено на постійній основі через:</w:t>
            </w:r>
          </w:p>
          <w:p w14:paraId="159B87A9" w14:textId="793DDBD2" w:rsidR="00C1236C" w:rsidRPr="000D16FA" w:rsidRDefault="00C1236C" w:rsidP="002B1AB7">
            <w:pPr>
              <w:autoSpaceDE w:val="0"/>
              <w:autoSpaceDN w:val="0"/>
              <w:adjustRightInd w:val="0"/>
              <w:spacing w:after="0" w:line="240" w:lineRule="auto"/>
              <w:rPr>
                <w:rFonts w:ascii="Times New Roman" w:eastAsiaTheme="minorHAnsi" w:hAnsi="Times New Roman"/>
                <w:sz w:val="24"/>
                <w:szCs w:val="24"/>
                <w:lang w:val="uk-UA"/>
              </w:rPr>
            </w:pPr>
            <w:r w:rsidRPr="000D16FA">
              <w:rPr>
                <w:rFonts w:ascii="Times New Roman" w:eastAsiaTheme="minorHAnsi" w:hAnsi="Times New Roman"/>
                <w:sz w:val="24"/>
                <w:szCs w:val="24"/>
                <w:lang w:val="uk-UA"/>
              </w:rPr>
              <w:t xml:space="preserve">офіційний </w:t>
            </w:r>
            <w:proofErr w:type="spellStart"/>
            <w:r w:rsidRPr="000D16FA">
              <w:rPr>
                <w:rFonts w:ascii="Times New Roman" w:eastAsiaTheme="minorHAnsi" w:hAnsi="Times New Roman"/>
                <w:sz w:val="24"/>
                <w:szCs w:val="24"/>
                <w:lang w:val="uk-UA"/>
              </w:rPr>
              <w:t>вебсайт</w:t>
            </w:r>
            <w:proofErr w:type="spellEnd"/>
            <w:r w:rsidRPr="000D16FA">
              <w:rPr>
                <w:rFonts w:ascii="Times New Roman" w:eastAsiaTheme="minorHAnsi" w:hAnsi="Times New Roman"/>
                <w:sz w:val="24"/>
                <w:szCs w:val="24"/>
                <w:lang w:val="uk-UA"/>
              </w:rPr>
              <w:t xml:space="preserve"> Національної комісії зі стандартів державної мови </w:t>
            </w:r>
            <w:r w:rsidRPr="000D16FA">
              <w:rPr>
                <w:rStyle w:val="a7"/>
                <w:rFonts w:ascii="Times New Roman" w:hAnsi="Times New Roman"/>
                <w:sz w:val="24"/>
                <w:szCs w:val="24"/>
                <w:lang w:val="uk-UA"/>
              </w:rPr>
              <w:t>https://mova.gov.ua/</w:t>
            </w:r>
            <w:r w:rsidRPr="000D16FA">
              <w:rPr>
                <w:rFonts w:ascii="Times New Roman" w:eastAsiaTheme="minorHAnsi" w:hAnsi="Times New Roman"/>
                <w:sz w:val="24"/>
                <w:szCs w:val="24"/>
                <w:lang w:val="uk-UA"/>
              </w:rPr>
              <w:t xml:space="preserve"> стосовно:</w:t>
            </w:r>
          </w:p>
          <w:p w14:paraId="0AB00CC7" w14:textId="77777777" w:rsidR="00C1236C" w:rsidRPr="000D16FA" w:rsidRDefault="00C1236C" w:rsidP="002B1AB7">
            <w:pPr>
              <w:spacing w:after="0" w:line="240" w:lineRule="auto"/>
              <w:ind w:left="-15" w:right="-14" w:firstLine="49"/>
              <w:rPr>
                <w:rFonts w:ascii="Times New Roman" w:hAnsi="Times New Roman"/>
                <w:color w:val="000000"/>
                <w:sz w:val="24"/>
                <w:szCs w:val="24"/>
                <w:lang w:val="uk-UA" w:eastAsia="uk-UA"/>
              </w:rPr>
            </w:pPr>
            <w:r w:rsidRPr="000D16FA">
              <w:rPr>
                <w:rFonts w:ascii="Times New Roman" w:eastAsiaTheme="minorHAnsi" w:hAnsi="Times New Roman"/>
                <w:sz w:val="24"/>
                <w:szCs w:val="24"/>
                <w:lang w:val="uk-UA"/>
              </w:rPr>
              <w:t xml:space="preserve">запитів до органу – у розділі «Громадськості» → «Публічна інформація» → «Звіти про надходження запитів» розміщений Звіт про роботу із запитами на інформацію, що надійшли до Національної комісії зі стандартів державної мови </w:t>
            </w:r>
            <w:r w:rsidRPr="000D16FA">
              <w:rPr>
                <w:rFonts w:ascii="Times New Roman" w:hAnsi="Times New Roman"/>
                <w:color w:val="000000"/>
                <w:sz w:val="24"/>
                <w:szCs w:val="24"/>
                <w:lang w:val="uk-UA" w:eastAsia="uk-UA"/>
              </w:rPr>
              <w:tab/>
              <w:t>(</w:t>
            </w:r>
            <w:hyperlink r:id="rId12">
              <w:r w:rsidRPr="000D16FA">
                <w:rPr>
                  <w:rFonts w:ascii="Times New Roman" w:hAnsi="Times New Roman"/>
                  <w:color w:val="0000FF"/>
                  <w:sz w:val="24"/>
                  <w:szCs w:val="24"/>
                  <w:u w:val="single" w:color="0000FF"/>
                  <w:lang w:val="uk-UA" w:eastAsia="uk-UA"/>
                </w:rPr>
                <w:t>https://mova.gov.ua/gromadskosti/publichna-informaciya/zvity-pro</w:t>
              </w:r>
            </w:hyperlink>
            <w:hyperlink r:id="rId13">
              <w:r w:rsidRPr="000D16FA">
                <w:rPr>
                  <w:rFonts w:ascii="Times New Roman" w:hAnsi="Times New Roman"/>
                  <w:color w:val="0000FF"/>
                  <w:sz w:val="24"/>
                  <w:szCs w:val="24"/>
                  <w:u w:val="single" w:color="0000FF"/>
                  <w:lang w:val="uk-UA" w:eastAsia="uk-UA"/>
                </w:rPr>
                <w:t>nadkhodzhennia-zapytiv</w:t>
              </w:r>
            </w:hyperlink>
            <w:r w:rsidRPr="000D16FA">
              <w:rPr>
                <w:rFonts w:ascii="Times New Roman" w:hAnsi="Times New Roman"/>
                <w:color w:val="000000"/>
                <w:sz w:val="24"/>
                <w:szCs w:val="24"/>
                <w:lang w:val="uk-UA" w:eastAsia="uk-UA"/>
              </w:rPr>
              <w:t xml:space="preserve">); </w:t>
            </w:r>
          </w:p>
          <w:p w14:paraId="1EE6F27B" w14:textId="77777777" w:rsidR="00C1236C" w:rsidRPr="000D16FA" w:rsidRDefault="00C1236C" w:rsidP="002B1AB7">
            <w:pPr>
              <w:autoSpaceDE w:val="0"/>
              <w:autoSpaceDN w:val="0"/>
              <w:adjustRightInd w:val="0"/>
              <w:spacing w:after="0" w:line="240" w:lineRule="auto"/>
              <w:ind w:firstLine="34"/>
              <w:rPr>
                <w:rFonts w:ascii="Times New Roman" w:hAnsi="Times New Roman"/>
                <w:sz w:val="24"/>
                <w:szCs w:val="24"/>
                <w:lang w:val="uk-UA"/>
              </w:rPr>
            </w:pPr>
            <w:r w:rsidRPr="000D16FA">
              <w:rPr>
                <w:rFonts w:ascii="Times New Roman" w:hAnsi="Times New Roman"/>
                <w:sz w:val="24"/>
                <w:szCs w:val="24"/>
                <w:lang w:val="uk-UA"/>
              </w:rPr>
              <w:t xml:space="preserve">звернень громадян – у розділі </w:t>
            </w:r>
            <w:r w:rsidRPr="000D16FA">
              <w:rPr>
                <w:rFonts w:ascii="Times New Roman" w:eastAsiaTheme="minorHAnsi" w:hAnsi="Times New Roman"/>
                <w:sz w:val="24"/>
                <w:szCs w:val="24"/>
                <w:lang w:val="uk-UA"/>
              </w:rPr>
              <w:t xml:space="preserve">«Громадськості» → «Звернення громадян» → «Інформація про розгляд звернень» розміщена Інформаційна довідка про </w:t>
            </w:r>
            <w:r w:rsidRPr="000D16FA">
              <w:rPr>
                <w:rFonts w:ascii="Times New Roman" w:hAnsi="Times New Roman"/>
                <w:sz w:val="24"/>
                <w:szCs w:val="24"/>
                <w:lang w:val="uk-UA"/>
              </w:rPr>
              <w:t>звернення громадян</w:t>
            </w:r>
            <w:r w:rsidRPr="000D16FA">
              <w:rPr>
                <w:rFonts w:ascii="Times New Roman" w:eastAsiaTheme="minorHAnsi" w:hAnsi="Times New Roman"/>
                <w:sz w:val="24"/>
                <w:szCs w:val="24"/>
                <w:lang w:val="uk-UA"/>
              </w:rPr>
              <w:t xml:space="preserve">, що надійшли до Національної комісії зі стандартів державної мови </w:t>
            </w:r>
            <w:r w:rsidRPr="000D16FA">
              <w:rPr>
                <w:rFonts w:ascii="Times New Roman" w:hAnsi="Times New Roman"/>
                <w:color w:val="000000"/>
                <w:sz w:val="24"/>
                <w:szCs w:val="24"/>
                <w:lang w:val="uk-UA" w:eastAsia="uk-UA"/>
              </w:rPr>
              <w:t>(</w:t>
            </w:r>
            <w:hyperlink r:id="rId14">
              <w:r w:rsidRPr="000D16FA">
                <w:rPr>
                  <w:rFonts w:ascii="Times New Roman" w:hAnsi="Times New Roman"/>
                  <w:color w:val="0000FF"/>
                  <w:sz w:val="24"/>
                  <w:szCs w:val="24"/>
                  <w:u w:val="single" w:color="0000FF"/>
                  <w:lang w:val="uk-UA" w:eastAsia="uk-UA"/>
                </w:rPr>
                <w:t>https://mova.gov.ua/gromadskosti/zvernennya</w:t>
              </w:r>
            </w:hyperlink>
            <w:hyperlink r:id="rId15">
              <w:r w:rsidRPr="000D16FA">
                <w:rPr>
                  <w:rFonts w:ascii="Times New Roman" w:hAnsi="Times New Roman"/>
                  <w:color w:val="0000FF"/>
                  <w:sz w:val="24"/>
                  <w:szCs w:val="24"/>
                  <w:u w:val="single" w:color="0000FF"/>
                  <w:lang w:val="uk-UA" w:eastAsia="uk-UA"/>
                </w:rPr>
                <w:t>gromadyan/informatsiia-pro-rozghliad-zvernen</w:t>
              </w:r>
            </w:hyperlink>
            <w:hyperlink r:id="rId16">
              <w:r w:rsidRPr="000D16FA">
                <w:rPr>
                  <w:rFonts w:ascii="Times New Roman" w:hAnsi="Times New Roman"/>
                  <w:color w:val="000000"/>
                  <w:sz w:val="24"/>
                  <w:szCs w:val="24"/>
                  <w:lang w:val="uk-UA" w:eastAsia="uk-UA"/>
                </w:rPr>
                <w:t>)</w:t>
              </w:r>
            </w:hyperlink>
            <w:r w:rsidRPr="000D16FA">
              <w:rPr>
                <w:rFonts w:ascii="Times New Roman" w:hAnsi="Times New Roman"/>
                <w:color w:val="000000"/>
                <w:sz w:val="24"/>
                <w:szCs w:val="24"/>
                <w:lang w:val="uk-UA" w:eastAsia="uk-UA"/>
              </w:rPr>
              <w:t>;</w:t>
            </w:r>
          </w:p>
          <w:p w14:paraId="681B7F2A" w14:textId="55270ACA" w:rsidR="00C1236C" w:rsidRPr="000D16FA" w:rsidRDefault="00C1236C" w:rsidP="002B1AB7">
            <w:pPr>
              <w:autoSpaceDE w:val="0"/>
              <w:autoSpaceDN w:val="0"/>
              <w:adjustRightInd w:val="0"/>
              <w:spacing w:after="0" w:line="240" w:lineRule="auto"/>
              <w:rPr>
                <w:rFonts w:ascii="Times New Roman" w:eastAsiaTheme="minorHAnsi" w:hAnsi="Times New Roman"/>
                <w:sz w:val="24"/>
                <w:szCs w:val="24"/>
                <w:lang w:val="uk-UA"/>
              </w:rPr>
            </w:pPr>
            <w:r w:rsidRPr="000D16FA">
              <w:rPr>
                <w:rFonts w:ascii="Times New Roman" w:eastAsiaTheme="minorHAnsi" w:hAnsi="Times New Roman"/>
                <w:sz w:val="24"/>
                <w:szCs w:val="24"/>
                <w:lang w:val="uk-UA"/>
              </w:rPr>
              <w:t xml:space="preserve">ухвалених рішень Національної комісії зі стандартів державної мови – у розділі «Документи» → «Рішення Комісії» </w:t>
            </w:r>
            <w:r w:rsidRPr="000D16FA">
              <w:rPr>
                <w:rFonts w:ascii="Times New Roman" w:hAnsi="Times New Roman"/>
                <w:color w:val="000000"/>
                <w:sz w:val="24"/>
                <w:szCs w:val="24"/>
                <w:lang w:val="uk-UA" w:eastAsia="uk-UA"/>
              </w:rPr>
              <w:lastRenderedPageBreak/>
              <w:t>(</w:t>
            </w:r>
            <w:hyperlink r:id="rId17">
              <w:r w:rsidRPr="000D16FA">
                <w:rPr>
                  <w:rFonts w:ascii="Times New Roman" w:hAnsi="Times New Roman"/>
                  <w:color w:val="0000FF"/>
                  <w:sz w:val="24"/>
                  <w:szCs w:val="24"/>
                  <w:u w:val="single" w:color="0000FF"/>
                  <w:lang w:val="uk-UA" w:eastAsia="uk-UA"/>
                </w:rPr>
                <w:t>https://mova.gov.ua/dokumenti/rozyasnennya?v=6565fa65127af</w:t>
              </w:r>
            </w:hyperlink>
            <w:r w:rsidRPr="000D16FA">
              <w:rPr>
                <w:rFonts w:ascii="Times New Roman" w:hAnsi="Times New Roman"/>
                <w:color w:val="000000"/>
                <w:sz w:val="24"/>
                <w:szCs w:val="24"/>
                <w:lang w:val="uk-UA" w:eastAsia="uk-UA"/>
              </w:rPr>
              <w:t>).</w:t>
            </w:r>
          </w:p>
          <w:p w14:paraId="23E95EC0" w14:textId="3AA92BEA" w:rsidR="00C1236C" w:rsidRPr="000D16FA" w:rsidRDefault="00C1236C" w:rsidP="002B1AB7">
            <w:pPr>
              <w:autoSpaceDE w:val="0"/>
              <w:autoSpaceDN w:val="0"/>
              <w:adjustRightInd w:val="0"/>
              <w:spacing w:after="0" w:line="240" w:lineRule="auto"/>
              <w:rPr>
                <w:rFonts w:ascii="Times New Roman" w:eastAsiaTheme="minorHAnsi" w:hAnsi="Times New Roman"/>
                <w:sz w:val="24"/>
                <w:szCs w:val="24"/>
                <w:lang w:val="uk-UA"/>
              </w:rPr>
            </w:pPr>
            <w:r w:rsidRPr="000D16FA">
              <w:rPr>
                <w:rFonts w:ascii="Times New Roman" w:eastAsiaTheme="minorHAnsi" w:hAnsi="Times New Roman"/>
                <w:sz w:val="24"/>
                <w:szCs w:val="24"/>
                <w:lang w:val="uk-UA"/>
              </w:rPr>
              <w:t>Також</w:t>
            </w:r>
          </w:p>
          <w:p w14:paraId="18E47ED2" w14:textId="2158F634" w:rsidR="00C1236C" w:rsidRPr="000D16FA" w:rsidRDefault="00C1236C" w:rsidP="006621DC">
            <w:pPr>
              <w:autoSpaceDE w:val="0"/>
              <w:autoSpaceDN w:val="0"/>
              <w:adjustRightInd w:val="0"/>
              <w:spacing w:after="0" w:line="240" w:lineRule="auto"/>
              <w:rPr>
                <w:rFonts w:ascii="Times New Roman" w:eastAsiaTheme="minorHAnsi" w:hAnsi="Times New Roman"/>
                <w:color w:val="000000"/>
                <w:sz w:val="24"/>
                <w:szCs w:val="24"/>
                <w:highlight w:val="cyan"/>
                <w:lang w:val="uk-UA"/>
              </w:rPr>
            </w:pPr>
            <w:r w:rsidRPr="000D16FA">
              <w:rPr>
                <w:rFonts w:ascii="Times New Roman" w:eastAsiaTheme="minorHAnsi" w:hAnsi="Times New Roman"/>
                <w:sz w:val="24"/>
                <w:szCs w:val="24"/>
                <w:lang w:val="uk-UA"/>
              </w:rPr>
              <w:t>інформація про роботу органу – опублікована у розділі «</w:t>
            </w:r>
            <w:proofErr w:type="spellStart"/>
            <w:r w:rsidRPr="000D16FA">
              <w:rPr>
                <w:rFonts w:ascii="Times New Roman" w:eastAsiaTheme="minorHAnsi" w:hAnsi="Times New Roman"/>
                <w:sz w:val="24"/>
                <w:szCs w:val="24"/>
                <w:lang w:val="uk-UA"/>
              </w:rPr>
              <w:t>Пресцентр</w:t>
            </w:r>
            <w:proofErr w:type="spellEnd"/>
            <w:r w:rsidRPr="000D16FA">
              <w:rPr>
                <w:rFonts w:ascii="Times New Roman" w:eastAsiaTheme="minorHAnsi" w:hAnsi="Times New Roman"/>
                <w:sz w:val="24"/>
                <w:szCs w:val="24"/>
                <w:lang w:val="uk-UA"/>
              </w:rPr>
              <w:t xml:space="preserve">»  («Новини», </w:t>
            </w:r>
            <w:r w:rsidRPr="000D16FA">
              <w:rPr>
                <w:rFonts w:ascii="Times New Roman" w:hAnsi="Times New Roman"/>
                <w:sz w:val="24"/>
                <w:szCs w:val="24"/>
                <w:lang w:val="uk-UA"/>
              </w:rPr>
              <w:t xml:space="preserve"> </w:t>
            </w:r>
            <w:r w:rsidRPr="000D16FA">
              <w:rPr>
                <w:rFonts w:ascii="Times New Roman" w:eastAsiaTheme="minorHAnsi" w:hAnsi="Times New Roman"/>
                <w:sz w:val="24"/>
                <w:szCs w:val="24"/>
                <w:lang w:val="uk-UA"/>
              </w:rPr>
              <w:t>«Події», «</w:t>
            </w:r>
            <w:proofErr w:type="spellStart"/>
            <w:r w:rsidRPr="000D16FA">
              <w:rPr>
                <w:rFonts w:ascii="Times New Roman" w:eastAsiaTheme="minorHAnsi" w:hAnsi="Times New Roman"/>
                <w:sz w:val="24"/>
                <w:szCs w:val="24"/>
                <w:lang w:val="uk-UA"/>
              </w:rPr>
              <w:t>Медіагалерея</w:t>
            </w:r>
            <w:proofErr w:type="spellEnd"/>
            <w:r w:rsidRPr="000D16FA">
              <w:rPr>
                <w:rFonts w:ascii="Times New Roman" w:eastAsiaTheme="minorHAnsi" w:hAnsi="Times New Roman"/>
                <w:sz w:val="24"/>
                <w:szCs w:val="24"/>
                <w:lang w:val="uk-UA"/>
              </w:rPr>
              <w:t>»</w:t>
            </w:r>
            <w:r w:rsidRPr="000D16FA">
              <w:rPr>
                <w:rFonts w:ascii="Times New Roman" w:hAnsi="Times New Roman"/>
                <w:sz w:val="24"/>
                <w:szCs w:val="24"/>
                <w:lang w:val="uk-UA"/>
              </w:rPr>
              <w:t xml:space="preserve">  (</w:t>
            </w:r>
            <w:hyperlink r:id="rId18" w:history="1">
              <w:r w:rsidRPr="000D16FA">
                <w:rPr>
                  <w:rStyle w:val="a7"/>
                  <w:rFonts w:ascii="Times New Roman" w:eastAsiaTheme="minorHAnsi" w:hAnsi="Times New Roman"/>
                  <w:sz w:val="24"/>
                  <w:szCs w:val="24"/>
                </w:rPr>
                <w:t>https</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mova</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gov</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ua</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timeline</w:t>
              </w:r>
              <w:r w:rsidRPr="000D16FA">
                <w:rPr>
                  <w:rStyle w:val="a7"/>
                  <w:rFonts w:ascii="Times New Roman" w:eastAsiaTheme="minorHAnsi" w:hAnsi="Times New Roman"/>
                  <w:sz w:val="24"/>
                  <w:szCs w:val="24"/>
                  <w:lang w:val="uk-UA"/>
                </w:rPr>
                <w:t>?&amp;</w:t>
              </w:r>
              <w:proofErr w:type="gramStart"/>
              <w:r w:rsidRPr="000D16FA">
                <w:rPr>
                  <w:rStyle w:val="a7"/>
                  <w:rFonts w:ascii="Times New Roman" w:eastAsiaTheme="minorHAnsi" w:hAnsi="Times New Roman"/>
                  <w:sz w:val="24"/>
                  <w:szCs w:val="24"/>
                </w:rPr>
                <w:t>type</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posts</w:t>
              </w:r>
            </w:hyperlink>
            <w:r w:rsidRPr="000D16FA">
              <w:rPr>
                <w:rFonts w:ascii="Times New Roman" w:hAnsi="Times New Roman"/>
                <w:sz w:val="24"/>
                <w:szCs w:val="24"/>
                <w:lang w:val="uk-UA"/>
              </w:rPr>
              <w:t>;</w:t>
            </w:r>
            <w:r w:rsidRPr="000D16FA">
              <w:rPr>
                <w:rFonts w:ascii="Times New Roman" w:eastAsiaTheme="minorHAnsi" w:hAnsi="Times New Roman"/>
                <w:sz w:val="24"/>
                <w:szCs w:val="24"/>
                <w:lang w:val="uk-UA"/>
              </w:rPr>
              <w:t xml:space="preserve"> </w:t>
            </w:r>
            <w:hyperlink r:id="rId19" w:history="1">
              <w:r w:rsidRPr="000D16FA">
                <w:rPr>
                  <w:rStyle w:val="a7"/>
                  <w:rFonts w:ascii="Times New Roman" w:eastAsiaTheme="minorHAnsi" w:hAnsi="Times New Roman"/>
                  <w:sz w:val="24"/>
                  <w:szCs w:val="24"/>
                  <w:lang w:val="uk-UA"/>
                </w:rPr>
                <w:t>https://mova.gov.ua/timeline?&amp;type=events</w:t>
              </w:r>
            </w:hyperlink>
            <w:r w:rsidRPr="000D16FA">
              <w:rPr>
                <w:rFonts w:ascii="Times New Roman" w:hAnsi="Times New Roman"/>
                <w:sz w:val="24"/>
                <w:szCs w:val="24"/>
                <w:lang w:val="uk-UA"/>
              </w:rPr>
              <w:t>;</w:t>
            </w:r>
            <w:r w:rsidRPr="000D16FA">
              <w:rPr>
                <w:rFonts w:ascii="Times New Roman" w:eastAsiaTheme="minorHAnsi" w:hAnsi="Times New Roman"/>
                <w:sz w:val="24"/>
                <w:szCs w:val="24"/>
                <w:lang w:val="uk-UA"/>
              </w:rPr>
              <w:t xml:space="preserve"> </w:t>
            </w:r>
            <w:hyperlink r:id="rId20" w:history="1">
              <w:r w:rsidRPr="000D16FA">
                <w:rPr>
                  <w:rStyle w:val="a7"/>
                  <w:rFonts w:ascii="Times New Roman" w:eastAsiaTheme="minorHAnsi" w:hAnsi="Times New Roman"/>
                  <w:sz w:val="24"/>
                  <w:szCs w:val="24"/>
                  <w:lang w:val="uk-UA"/>
                </w:rPr>
                <w:t>https://mova.gov.ua/galleries</w:t>
              </w:r>
            </w:hyperlink>
            <w:r w:rsidRPr="000D16FA">
              <w:rPr>
                <w:rFonts w:ascii="Times New Roman" w:eastAsiaTheme="minorHAnsi" w:hAnsi="Times New Roman"/>
                <w:sz w:val="24"/>
                <w:szCs w:val="24"/>
                <w:lang w:val="uk-UA"/>
              </w:rPr>
              <w:t>);</w:t>
            </w:r>
            <w:r w:rsidRPr="000D16FA">
              <w:rPr>
                <w:rFonts w:ascii="Times New Roman" w:eastAsiaTheme="minorHAnsi" w:hAnsi="Times New Roman"/>
                <w:color w:val="000000"/>
                <w:sz w:val="24"/>
                <w:szCs w:val="24"/>
                <w:lang w:val="uk-UA"/>
              </w:rPr>
              <w:t xml:space="preserve"> </w:t>
            </w:r>
            <w:proofErr w:type="gramEnd"/>
          </w:p>
          <w:p w14:paraId="10E1EC86" w14:textId="77777777" w:rsidR="00C1236C" w:rsidRPr="000D16FA" w:rsidRDefault="00C1236C" w:rsidP="002B1AB7">
            <w:pPr>
              <w:autoSpaceDE w:val="0"/>
              <w:autoSpaceDN w:val="0"/>
              <w:adjustRightInd w:val="0"/>
              <w:spacing w:after="0" w:line="240" w:lineRule="auto"/>
              <w:rPr>
                <w:rFonts w:ascii="Times New Roman" w:eastAsiaTheme="minorHAnsi" w:hAnsi="Times New Roman"/>
                <w:sz w:val="24"/>
                <w:szCs w:val="24"/>
                <w:lang w:val="uk-UA"/>
              </w:rPr>
            </w:pPr>
            <w:r w:rsidRPr="000D16FA">
              <w:rPr>
                <w:rFonts w:ascii="Times New Roman" w:eastAsiaTheme="minorHAnsi" w:hAnsi="Times New Roman"/>
                <w:sz w:val="24"/>
                <w:szCs w:val="24"/>
                <w:lang w:val="uk-UA"/>
              </w:rPr>
              <w:t>актуальні питання діяльності органу – у розділі «Громадськості» → «Запитання-відповіді»</w:t>
            </w:r>
            <w:r w:rsidRPr="000D16FA">
              <w:rPr>
                <w:rFonts w:ascii="Times New Roman" w:hAnsi="Times New Roman"/>
                <w:sz w:val="24"/>
                <w:szCs w:val="24"/>
                <w:lang w:val="uk-UA"/>
              </w:rPr>
              <w:t xml:space="preserve"> (</w:t>
            </w:r>
            <w:hyperlink r:id="rId21" w:history="1">
              <w:r w:rsidRPr="000D16FA">
                <w:rPr>
                  <w:rStyle w:val="a7"/>
                  <w:rFonts w:ascii="Times New Roman" w:eastAsiaTheme="minorHAnsi" w:hAnsi="Times New Roman"/>
                  <w:sz w:val="24"/>
                  <w:szCs w:val="24"/>
                </w:rPr>
                <w:t>https</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mova</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gov</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ua</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gromadskosti</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zapitannya</w:t>
              </w:r>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rPr>
                <w:t>vidpovidi</w:t>
              </w:r>
              <w:proofErr w:type="spellEnd"/>
            </w:hyperlink>
            <w:r w:rsidRPr="000D16FA">
              <w:rPr>
                <w:rFonts w:ascii="Times New Roman" w:eastAsiaTheme="minorHAnsi" w:hAnsi="Times New Roman"/>
                <w:sz w:val="24"/>
                <w:szCs w:val="24"/>
                <w:lang w:val="uk-UA"/>
              </w:rPr>
              <w:t>);</w:t>
            </w:r>
          </w:p>
          <w:p w14:paraId="463B9DEE" w14:textId="77777777" w:rsidR="00C1236C" w:rsidRPr="000D16FA" w:rsidRDefault="00C1236C" w:rsidP="002B1AB7">
            <w:pPr>
              <w:autoSpaceDE w:val="0"/>
              <w:autoSpaceDN w:val="0"/>
              <w:adjustRightInd w:val="0"/>
              <w:spacing w:after="0" w:line="240" w:lineRule="auto"/>
              <w:rPr>
                <w:rFonts w:ascii="Times New Roman" w:eastAsiaTheme="minorHAnsi" w:hAnsi="Times New Roman"/>
                <w:sz w:val="24"/>
                <w:szCs w:val="24"/>
                <w:lang w:val="uk-UA"/>
              </w:rPr>
            </w:pPr>
            <w:r w:rsidRPr="000D16FA">
              <w:rPr>
                <w:rFonts w:ascii="Times New Roman" w:eastAsiaTheme="minorHAnsi" w:hAnsi="Times New Roman"/>
                <w:sz w:val="24"/>
                <w:szCs w:val="24"/>
                <w:lang w:val="uk-UA"/>
              </w:rPr>
              <w:t xml:space="preserve">щодо організації та проведення іспитів на рівень володіння державною мовою у розділі «Діяльність та </w:t>
            </w:r>
            <w:proofErr w:type="spellStart"/>
            <w:r w:rsidRPr="000D16FA">
              <w:rPr>
                <w:rFonts w:ascii="Times New Roman" w:eastAsiaTheme="minorHAnsi" w:hAnsi="Times New Roman"/>
                <w:sz w:val="24"/>
                <w:szCs w:val="24"/>
                <w:lang w:val="uk-UA"/>
              </w:rPr>
              <w:t>проєкти</w:t>
            </w:r>
            <w:proofErr w:type="spellEnd"/>
            <w:r w:rsidRPr="000D16FA">
              <w:rPr>
                <w:rFonts w:ascii="Times New Roman" w:eastAsiaTheme="minorHAnsi" w:hAnsi="Times New Roman"/>
                <w:sz w:val="24"/>
                <w:szCs w:val="24"/>
                <w:lang w:val="uk-UA"/>
              </w:rPr>
              <w:t>» → «Іспит на визначення рівня володіння державною мовою» (</w:t>
            </w:r>
            <w:hyperlink r:id="rId22" w:history="1">
              <w:r w:rsidRPr="000D16FA">
                <w:rPr>
                  <w:rStyle w:val="a7"/>
                  <w:rFonts w:ascii="Times New Roman" w:eastAsiaTheme="minorHAnsi" w:hAnsi="Times New Roman"/>
                  <w:sz w:val="24"/>
                  <w:szCs w:val="24"/>
                </w:rPr>
                <w:t>https</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mova</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gov</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ua</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diyalnist</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i</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proyekti</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ispit</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na</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riven</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volodinnya</w:t>
              </w:r>
              <w:r w:rsidRPr="000D16FA">
                <w:rPr>
                  <w:rStyle w:val="a7"/>
                  <w:rFonts w:ascii="Times New Roman" w:eastAsiaTheme="minorHAnsi" w:hAnsi="Times New Roman"/>
                  <w:sz w:val="24"/>
                  <w:szCs w:val="24"/>
                  <w:lang w:val="uk-UA"/>
                </w:rPr>
                <w:t>-</w:t>
              </w:r>
              <w:r w:rsidRPr="000D16FA">
                <w:rPr>
                  <w:rStyle w:val="a7"/>
                  <w:rFonts w:ascii="Times New Roman" w:eastAsiaTheme="minorHAnsi" w:hAnsi="Times New Roman"/>
                  <w:sz w:val="24"/>
                  <w:szCs w:val="24"/>
                </w:rPr>
                <w:t>derzhavnoyu</w:t>
              </w:r>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rPr>
                <w:t>movoyu</w:t>
              </w:r>
              <w:proofErr w:type="spellEnd"/>
            </w:hyperlink>
            <w:r w:rsidRPr="000D16FA">
              <w:rPr>
                <w:rFonts w:ascii="Times New Roman" w:eastAsiaTheme="minorHAnsi" w:hAnsi="Times New Roman"/>
                <w:color w:val="000000"/>
                <w:sz w:val="24"/>
                <w:szCs w:val="24"/>
                <w:lang w:val="uk-UA"/>
              </w:rPr>
              <w:t xml:space="preserve">), </w:t>
            </w:r>
            <w:r w:rsidRPr="000D16FA">
              <w:rPr>
                <w:rFonts w:ascii="Times New Roman" w:eastAsiaTheme="minorHAnsi" w:hAnsi="Times New Roman"/>
                <w:sz w:val="24"/>
                <w:szCs w:val="24"/>
                <w:lang w:val="uk-UA"/>
              </w:rPr>
              <w:t>(«Іспит на визначення рівня володіння державною мовою для виконання службових обов’язків», «Іспит на визначення рівня володіння державною мовою для набуття громадянства», «Іспит на визначення рівня володіння державною мовою для претендентів – осіб з інвалідністю»);</w:t>
            </w:r>
          </w:p>
          <w:p w14:paraId="782697B6" w14:textId="77B4AEED" w:rsidR="00C1236C" w:rsidRPr="000D16FA" w:rsidRDefault="00C1236C" w:rsidP="002B1AB7">
            <w:pPr>
              <w:autoSpaceDE w:val="0"/>
              <w:autoSpaceDN w:val="0"/>
              <w:adjustRightInd w:val="0"/>
              <w:spacing w:after="0" w:line="240" w:lineRule="auto"/>
              <w:rPr>
                <w:rFonts w:ascii="Times New Roman" w:eastAsiaTheme="minorHAnsi" w:hAnsi="Times New Roman"/>
                <w:color w:val="000000"/>
                <w:sz w:val="24"/>
                <w:szCs w:val="24"/>
                <w:lang w:val="uk-UA"/>
              </w:rPr>
            </w:pPr>
            <w:r w:rsidRPr="000D16FA">
              <w:rPr>
                <w:rFonts w:ascii="Times New Roman" w:eastAsiaTheme="minorHAnsi" w:hAnsi="Times New Roman"/>
                <w:color w:val="000000"/>
                <w:sz w:val="24"/>
                <w:szCs w:val="24"/>
                <w:lang w:val="uk-UA"/>
              </w:rPr>
              <w:t>інформація щодо уповноважених установ, які проводять іспити на рівень володіння державною мовою у розділі «Співпраця» → «Уповноважені установи</w:t>
            </w:r>
            <w:r w:rsidRPr="000D16FA">
              <w:rPr>
                <w:rFonts w:ascii="Times New Roman" w:hAnsi="Times New Roman"/>
                <w:color w:val="1D1D1B"/>
                <w:sz w:val="24"/>
                <w:szCs w:val="24"/>
                <w:shd w:val="clear" w:color="auto" w:fill="FFFFFF"/>
                <w:lang w:val="uk-UA"/>
              </w:rPr>
              <w:t>, які забезпечують проведення іспитів на рівень володіння державною мовою та перевірку й оцінювання їх результатів</w:t>
            </w:r>
            <w:r w:rsidRPr="000D16FA">
              <w:rPr>
                <w:rFonts w:ascii="Times New Roman" w:eastAsiaTheme="minorHAnsi" w:hAnsi="Times New Roman"/>
                <w:color w:val="000000"/>
                <w:sz w:val="24"/>
                <w:szCs w:val="24"/>
                <w:lang w:val="uk-UA"/>
              </w:rPr>
              <w:t>» → «Перелік уповноважених установ» (</w:t>
            </w:r>
            <w:hyperlink r:id="rId23" w:history="1">
              <w:r w:rsidRPr="000D16FA">
                <w:rPr>
                  <w:rStyle w:val="a7"/>
                  <w:rFonts w:ascii="Times New Roman" w:eastAsiaTheme="minorHAnsi" w:hAnsi="Times New Roman"/>
                  <w:sz w:val="24"/>
                  <w:szCs w:val="24"/>
                  <w:lang w:val="en-US"/>
                </w:rPr>
                <w:t>https</w:t>
              </w:r>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mova</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gov</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ua</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spivpratsia</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upovnovazheni</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ustanovi</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perelik</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centriv</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ispituvannya</w:t>
              </w:r>
              <w:proofErr w:type="spellEnd"/>
            </w:hyperlink>
            <w:r w:rsidRPr="000D16FA">
              <w:rPr>
                <w:rStyle w:val="a7"/>
                <w:rFonts w:ascii="Times New Roman" w:eastAsiaTheme="minorHAnsi" w:hAnsi="Times New Roman"/>
                <w:sz w:val="24"/>
                <w:szCs w:val="24"/>
                <w:lang w:val="uk-UA"/>
              </w:rPr>
              <w:t>);</w:t>
            </w:r>
          </w:p>
          <w:p w14:paraId="2A3B923C" w14:textId="20DF82CE" w:rsidR="00C1236C" w:rsidRPr="000D16FA" w:rsidRDefault="00C1236C" w:rsidP="002B1AB7">
            <w:pPr>
              <w:autoSpaceDE w:val="0"/>
              <w:autoSpaceDN w:val="0"/>
              <w:adjustRightInd w:val="0"/>
              <w:spacing w:after="0" w:line="240" w:lineRule="auto"/>
              <w:ind w:firstLine="34"/>
              <w:rPr>
                <w:rFonts w:ascii="Times New Roman" w:eastAsiaTheme="minorHAnsi" w:hAnsi="Times New Roman"/>
                <w:color w:val="000000"/>
                <w:sz w:val="24"/>
                <w:szCs w:val="24"/>
                <w:highlight w:val="cyan"/>
              </w:rPr>
            </w:pPr>
            <w:r w:rsidRPr="000D16FA">
              <w:rPr>
                <w:rFonts w:ascii="Times New Roman" w:eastAsiaTheme="minorHAnsi" w:hAnsi="Times New Roman"/>
                <w:sz w:val="24"/>
                <w:szCs w:val="24"/>
                <w:lang w:val="uk-UA"/>
              </w:rPr>
              <w:t>графіки складення іспитів та інформації про наявні вільні місця для реєстрації на іспит у ІКС «Іспитова система для визначення рівня володіння державною мовою» (</w:t>
            </w:r>
            <w:r w:rsidRPr="000D16FA">
              <w:rPr>
                <w:rFonts w:ascii="Times New Roman" w:eastAsiaTheme="minorHAnsi" w:hAnsi="Times New Roman"/>
                <w:color w:val="0000FF"/>
                <w:sz w:val="24"/>
                <w:szCs w:val="24"/>
              </w:rPr>
              <w:t>https://exam.mova.gov.ua</w:t>
            </w:r>
            <w:r w:rsidRPr="000D16FA">
              <w:rPr>
                <w:rFonts w:ascii="Times New Roman" w:eastAsiaTheme="minorHAnsi" w:hAnsi="Times New Roman"/>
                <w:sz w:val="24"/>
                <w:szCs w:val="24"/>
              </w:rPr>
              <w:t>)</w:t>
            </w:r>
            <w:r w:rsidRPr="000D16FA">
              <w:rPr>
                <w:rFonts w:ascii="Times New Roman" w:eastAsiaTheme="minorHAnsi" w:hAnsi="Times New Roman"/>
                <w:color w:val="000000"/>
                <w:sz w:val="24"/>
                <w:szCs w:val="24"/>
              </w:rPr>
              <w:t>;</w:t>
            </w:r>
          </w:p>
          <w:p w14:paraId="4A65DFB0" w14:textId="1391BCBC" w:rsidR="00C1236C" w:rsidRPr="000D16FA" w:rsidRDefault="00C1236C" w:rsidP="002B1AB7">
            <w:pPr>
              <w:autoSpaceDE w:val="0"/>
              <w:autoSpaceDN w:val="0"/>
              <w:adjustRightInd w:val="0"/>
              <w:spacing w:after="0" w:line="240" w:lineRule="auto"/>
              <w:rPr>
                <w:rFonts w:ascii="Times New Roman" w:eastAsiaTheme="minorHAnsi" w:hAnsi="Times New Roman"/>
                <w:sz w:val="24"/>
                <w:szCs w:val="24"/>
                <w:lang w:val="uk-UA"/>
              </w:rPr>
            </w:pPr>
            <w:proofErr w:type="spellStart"/>
            <w:r w:rsidRPr="000D16FA">
              <w:rPr>
                <w:rFonts w:ascii="Times New Roman" w:eastAsiaTheme="minorHAnsi" w:hAnsi="Times New Roman"/>
                <w:sz w:val="24"/>
                <w:szCs w:val="24"/>
              </w:rPr>
              <w:t>інформаці</w:t>
            </w:r>
            <w:proofErr w:type="spellEnd"/>
            <w:r w:rsidRPr="000D16FA">
              <w:rPr>
                <w:rFonts w:ascii="Times New Roman" w:eastAsiaTheme="minorHAnsi" w:hAnsi="Times New Roman"/>
                <w:sz w:val="24"/>
                <w:szCs w:val="24"/>
                <w:lang w:val="uk-UA"/>
              </w:rPr>
              <w:t>я</w:t>
            </w:r>
            <w:r w:rsidRPr="000D16FA">
              <w:rPr>
                <w:rFonts w:ascii="Times New Roman" w:eastAsiaTheme="minorHAnsi" w:hAnsi="Times New Roman"/>
                <w:sz w:val="24"/>
                <w:szCs w:val="24"/>
              </w:rPr>
              <w:t xml:space="preserve"> про </w:t>
            </w:r>
            <w:proofErr w:type="spellStart"/>
            <w:r w:rsidRPr="000D16FA">
              <w:rPr>
                <w:rFonts w:ascii="Times New Roman" w:eastAsiaTheme="minorHAnsi" w:hAnsi="Times New Roman"/>
                <w:sz w:val="24"/>
                <w:szCs w:val="24"/>
              </w:rPr>
              <w:t>видані</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державні</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сертифікати</w:t>
            </w:r>
            <w:proofErr w:type="spellEnd"/>
            <w:r w:rsidRPr="000D16FA">
              <w:rPr>
                <w:rFonts w:ascii="Times New Roman" w:eastAsiaTheme="minorHAnsi" w:hAnsi="Times New Roman"/>
                <w:sz w:val="24"/>
                <w:szCs w:val="24"/>
              </w:rPr>
              <w:t xml:space="preserve"> про </w:t>
            </w:r>
            <w:proofErr w:type="spellStart"/>
            <w:proofErr w:type="gramStart"/>
            <w:r w:rsidRPr="000D16FA">
              <w:rPr>
                <w:rFonts w:ascii="Times New Roman" w:eastAsiaTheme="minorHAnsi" w:hAnsi="Times New Roman"/>
                <w:sz w:val="24"/>
                <w:szCs w:val="24"/>
              </w:rPr>
              <w:t>р</w:t>
            </w:r>
            <w:proofErr w:type="gramEnd"/>
            <w:r w:rsidRPr="000D16FA">
              <w:rPr>
                <w:rFonts w:ascii="Times New Roman" w:eastAsiaTheme="minorHAnsi" w:hAnsi="Times New Roman"/>
                <w:sz w:val="24"/>
                <w:szCs w:val="24"/>
              </w:rPr>
              <w:t>івень</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володіння</w:t>
            </w:r>
            <w:proofErr w:type="spellEnd"/>
            <w:r w:rsidRPr="000D16FA">
              <w:rPr>
                <w:rFonts w:ascii="Times New Roman" w:eastAsiaTheme="minorHAnsi" w:hAnsi="Times New Roman"/>
                <w:sz w:val="24"/>
                <w:szCs w:val="24"/>
                <w:lang w:val="uk-UA"/>
              </w:rPr>
              <w:t xml:space="preserve"> </w:t>
            </w:r>
            <w:r w:rsidRPr="000D16FA">
              <w:rPr>
                <w:rFonts w:ascii="Times New Roman" w:eastAsiaTheme="minorHAnsi" w:hAnsi="Times New Roman"/>
                <w:sz w:val="24"/>
                <w:szCs w:val="24"/>
              </w:rPr>
              <w:t xml:space="preserve">державною </w:t>
            </w:r>
            <w:proofErr w:type="spellStart"/>
            <w:r w:rsidRPr="000D16FA">
              <w:rPr>
                <w:rFonts w:ascii="Times New Roman" w:eastAsiaTheme="minorHAnsi" w:hAnsi="Times New Roman"/>
                <w:sz w:val="24"/>
                <w:szCs w:val="24"/>
              </w:rPr>
              <w:t>мовою</w:t>
            </w:r>
            <w:proofErr w:type="spellEnd"/>
            <w:r w:rsidRPr="000D16FA">
              <w:rPr>
                <w:rFonts w:ascii="Times New Roman" w:eastAsiaTheme="minorHAnsi" w:hAnsi="Times New Roman"/>
                <w:sz w:val="24"/>
                <w:szCs w:val="24"/>
              </w:rPr>
              <w:t xml:space="preserve">, яка </w:t>
            </w:r>
            <w:proofErr w:type="spellStart"/>
            <w:r w:rsidRPr="000D16FA">
              <w:rPr>
                <w:rFonts w:ascii="Times New Roman" w:eastAsiaTheme="minorHAnsi" w:hAnsi="Times New Roman"/>
                <w:sz w:val="24"/>
                <w:szCs w:val="24"/>
              </w:rPr>
              <w:t>міститься</w:t>
            </w:r>
            <w:proofErr w:type="spellEnd"/>
            <w:r w:rsidRPr="000D16FA">
              <w:rPr>
                <w:rFonts w:ascii="Times New Roman" w:eastAsiaTheme="minorHAnsi" w:hAnsi="Times New Roman"/>
                <w:sz w:val="24"/>
                <w:szCs w:val="24"/>
              </w:rPr>
              <w:t xml:space="preserve"> у </w:t>
            </w:r>
            <w:proofErr w:type="spellStart"/>
            <w:r w:rsidRPr="000D16FA">
              <w:rPr>
                <w:rFonts w:ascii="Times New Roman" w:eastAsiaTheme="minorHAnsi" w:hAnsi="Times New Roman"/>
                <w:sz w:val="24"/>
                <w:szCs w:val="24"/>
              </w:rPr>
              <w:t>Реєстрі</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державних</w:t>
            </w:r>
            <w:proofErr w:type="spellEnd"/>
            <w:r w:rsidRPr="000D16FA">
              <w:rPr>
                <w:rFonts w:ascii="Times New Roman" w:eastAsiaTheme="minorHAnsi" w:hAnsi="Times New Roman"/>
                <w:sz w:val="24"/>
                <w:szCs w:val="24"/>
              </w:rPr>
              <w:t xml:space="preserve"> </w:t>
            </w:r>
            <w:proofErr w:type="spellStart"/>
            <w:r w:rsidRPr="000D16FA">
              <w:rPr>
                <w:rFonts w:ascii="Times New Roman" w:eastAsiaTheme="minorHAnsi" w:hAnsi="Times New Roman"/>
                <w:sz w:val="24"/>
                <w:szCs w:val="24"/>
              </w:rPr>
              <w:t>сертифікатів</w:t>
            </w:r>
            <w:proofErr w:type="spellEnd"/>
            <w:r w:rsidRPr="000D16FA">
              <w:rPr>
                <w:rFonts w:ascii="Times New Roman" w:eastAsiaTheme="minorHAnsi" w:hAnsi="Times New Roman"/>
                <w:sz w:val="24"/>
                <w:szCs w:val="24"/>
              </w:rPr>
              <w:t xml:space="preserve"> про </w:t>
            </w:r>
            <w:proofErr w:type="spellStart"/>
            <w:r w:rsidRPr="000D16FA">
              <w:rPr>
                <w:rFonts w:ascii="Times New Roman" w:eastAsiaTheme="minorHAnsi" w:hAnsi="Times New Roman"/>
                <w:sz w:val="24"/>
                <w:szCs w:val="24"/>
              </w:rPr>
              <w:t>рівень</w:t>
            </w:r>
            <w:proofErr w:type="spellEnd"/>
            <w:r w:rsidRPr="000D16FA">
              <w:rPr>
                <w:rFonts w:ascii="Times New Roman" w:eastAsiaTheme="minorHAnsi" w:hAnsi="Times New Roman"/>
                <w:sz w:val="24"/>
                <w:szCs w:val="24"/>
                <w:lang w:val="uk-UA"/>
              </w:rPr>
              <w:t xml:space="preserve"> </w:t>
            </w:r>
            <w:proofErr w:type="spellStart"/>
            <w:r w:rsidRPr="000D16FA">
              <w:rPr>
                <w:rFonts w:ascii="Times New Roman" w:eastAsiaTheme="minorHAnsi" w:hAnsi="Times New Roman"/>
                <w:sz w:val="24"/>
                <w:szCs w:val="24"/>
              </w:rPr>
              <w:t>володіння</w:t>
            </w:r>
            <w:proofErr w:type="spellEnd"/>
            <w:r w:rsidRPr="000D16FA">
              <w:rPr>
                <w:rFonts w:ascii="Times New Roman" w:eastAsiaTheme="minorHAnsi" w:hAnsi="Times New Roman"/>
                <w:sz w:val="24"/>
                <w:szCs w:val="24"/>
              </w:rPr>
              <w:t xml:space="preserve"> державною </w:t>
            </w:r>
            <w:proofErr w:type="spellStart"/>
            <w:r w:rsidRPr="000D16FA">
              <w:rPr>
                <w:rFonts w:ascii="Times New Roman" w:eastAsiaTheme="minorHAnsi" w:hAnsi="Times New Roman"/>
                <w:sz w:val="24"/>
                <w:szCs w:val="24"/>
              </w:rPr>
              <w:t>мовою</w:t>
            </w:r>
            <w:proofErr w:type="spellEnd"/>
            <w:r w:rsidRPr="000D16FA">
              <w:rPr>
                <w:rFonts w:ascii="Times New Roman" w:eastAsiaTheme="minorHAnsi" w:hAnsi="Times New Roman"/>
                <w:sz w:val="24"/>
                <w:szCs w:val="24"/>
                <w:lang w:val="uk-UA"/>
              </w:rPr>
              <w:t xml:space="preserve"> «Діяльність та </w:t>
            </w:r>
            <w:proofErr w:type="spellStart"/>
            <w:r w:rsidRPr="000D16FA">
              <w:rPr>
                <w:rFonts w:ascii="Times New Roman" w:eastAsiaTheme="minorHAnsi" w:hAnsi="Times New Roman"/>
                <w:sz w:val="24"/>
                <w:szCs w:val="24"/>
                <w:lang w:val="uk-UA"/>
              </w:rPr>
              <w:t>проєкти</w:t>
            </w:r>
            <w:proofErr w:type="spellEnd"/>
            <w:r w:rsidRPr="000D16FA">
              <w:rPr>
                <w:rFonts w:ascii="Times New Roman" w:eastAsiaTheme="minorHAnsi" w:hAnsi="Times New Roman"/>
                <w:sz w:val="24"/>
                <w:szCs w:val="24"/>
                <w:lang w:val="uk-UA"/>
              </w:rPr>
              <w:t>» →  «Реєстр державних сертифікатів» (</w:t>
            </w:r>
            <w:hyperlink r:id="rId24" w:history="1">
              <w:r w:rsidRPr="000D16FA">
                <w:rPr>
                  <w:rStyle w:val="a7"/>
                  <w:rFonts w:ascii="Times New Roman" w:eastAsiaTheme="minorHAnsi" w:hAnsi="Times New Roman"/>
                  <w:sz w:val="24"/>
                  <w:szCs w:val="24"/>
                  <w:lang w:val="uk-UA"/>
                </w:rPr>
                <w:t>https://mova.gov.ua/diyalnist-i-proyekti/reyestr-sertifikativ</w:t>
              </w:r>
            </w:hyperlink>
            <w:r w:rsidRPr="000D16FA">
              <w:rPr>
                <w:rFonts w:ascii="Times New Roman" w:eastAsiaTheme="minorHAnsi" w:hAnsi="Times New Roman"/>
                <w:sz w:val="24"/>
                <w:szCs w:val="24"/>
                <w:lang w:val="uk-UA"/>
              </w:rPr>
              <w:t>)</w:t>
            </w:r>
          </w:p>
          <w:p w14:paraId="7A9D3CB1" w14:textId="218C0468" w:rsidR="00C1236C" w:rsidRPr="000D16FA" w:rsidRDefault="00C1236C" w:rsidP="00196D0D">
            <w:pPr>
              <w:spacing w:after="0" w:line="240" w:lineRule="auto"/>
              <w:jc w:val="center"/>
              <w:rPr>
                <w:rFonts w:ascii="Times New Roman" w:hAnsi="Times New Roman"/>
                <w:sz w:val="24"/>
                <w:szCs w:val="24"/>
                <w:lang w:val="uk-UA"/>
              </w:rPr>
            </w:pPr>
          </w:p>
        </w:tc>
      </w:tr>
      <w:tr w:rsidR="00C1236C" w:rsidRPr="000D16FA" w14:paraId="1A37DC49" w14:textId="77777777" w:rsidTr="00B27C34">
        <w:tc>
          <w:tcPr>
            <w:tcW w:w="548" w:type="dxa"/>
            <w:tcBorders>
              <w:top w:val="single" w:sz="4" w:space="0" w:color="auto"/>
              <w:left w:val="single" w:sz="4" w:space="0" w:color="auto"/>
              <w:bottom w:val="single" w:sz="4" w:space="0" w:color="auto"/>
              <w:right w:val="single" w:sz="4" w:space="0" w:color="auto"/>
            </w:tcBorders>
          </w:tcPr>
          <w:p w14:paraId="1BBBAB60" w14:textId="4AE4BE78"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12</w:t>
            </w:r>
          </w:p>
        </w:tc>
        <w:tc>
          <w:tcPr>
            <w:tcW w:w="2821" w:type="dxa"/>
            <w:tcBorders>
              <w:top w:val="single" w:sz="4" w:space="0" w:color="auto"/>
              <w:left w:val="single" w:sz="4" w:space="0" w:color="auto"/>
              <w:bottom w:val="single" w:sz="4" w:space="0" w:color="auto"/>
              <w:right w:val="single" w:sz="4" w:space="0" w:color="auto"/>
            </w:tcBorders>
          </w:tcPr>
          <w:p w14:paraId="09AA538D" w14:textId="053CFAFE" w:rsidR="00C1236C" w:rsidRPr="000D16FA" w:rsidRDefault="00C1236C" w:rsidP="009B5059">
            <w:pPr>
              <w:spacing w:after="0" w:line="240" w:lineRule="auto"/>
              <w:ind w:left="19"/>
              <w:rPr>
                <w:rFonts w:ascii="Times New Roman" w:hAnsi="Times New Roman"/>
                <w:sz w:val="24"/>
                <w:szCs w:val="24"/>
                <w:lang w:val="uk-UA"/>
              </w:rPr>
            </w:pPr>
            <w:r w:rsidRPr="000D16FA">
              <w:rPr>
                <w:rFonts w:ascii="Times New Roman" w:hAnsi="Times New Roman"/>
                <w:sz w:val="24"/>
                <w:szCs w:val="24"/>
                <w:lang w:val="uk-UA"/>
              </w:rPr>
              <w:t xml:space="preserve">Забезпечення доступу громадськості до обговорень </w:t>
            </w:r>
            <w:proofErr w:type="spellStart"/>
            <w:r w:rsidRPr="000D16FA">
              <w:rPr>
                <w:rFonts w:ascii="Times New Roman" w:hAnsi="Times New Roman"/>
                <w:sz w:val="24"/>
                <w:szCs w:val="24"/>
                <w:lang w:val="uk-UA"/>
              </w:rPr>
              <w:t>проєктів</w:t>
            </w:r>
            <w:proofErr w:type="spellEnd"/>
            <w:r w:rsidRPr="000D16FA">
              <w:rPr>
                <w:rFonts w:ascii="Times New Roman" w:hAnsi="Times New Roman"/>
                <w:sz w:val="24"/>
                <w:szCs w:val="24"/>
                <w:lang w:val="uk-UA"/>
              </w:rPr>
              <w:t xml:space="preserve"> нормативно-правових актів, які розробляє Національна комісія зі стандартів державної мови</w:t>
            </w:r>
          </w:p>
        </w:tc>
        <w:tc>
          <w:tcPr>
            <w:tcW w:w="2126" w:type="dxa"/>
            <w:tcBorders>
              <w:top w:val="single" w:sz="4" w:space="0" w:color="auto"/>
              <w:left w:val="single" w:sz="4" w:space="0" w:color="auto"/>
              <w:bottom w:val="single" w:sz="4" w:space="0" w:color="auto"/>
              <w:right w:val="single" w:sz="4" w:space="0" w:color="auto"/>
            </w:tcBorders>
          </w:tcPr>
          <w:p w14:paraId="6653FB3F" w14:textId="35B3C09C" w:rsidR="00C1236C" w:rsidRPr="000D16FA" w:rsidRDefault="000D16FA" w:rsidP="004C399F">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4A130A5E" w14:textId="77777777" w:rsidR="00C1236C" w:rsidRPr="000D16FA" w:rsidRDefault="00C1236C" w:rsidP="00DF602C">
            <w:pPr>
              <w:pStyle w:val="Default"/>
              <w:jc w:val="center"/>
              <w:rPr>
                <w:rFonts w:ascii="Times New Roman" w:eastAsia="Times New Roman" w:hAnsi="Times New Roman" w:cs="Times New Roman"/>
                <w:color w:val="auto"/>
                <w:lang w:val="uk-UA"/>
              </w:rPr>
            </w:pPr>
            <w:r w:rsidRPr="000D16FA">
              <w:rPr>
                <w:rFonts w:ascii="Times New Roman" w:eastAsia="Times New Roman" w:hAnsi="Times New Roman" w:cs="Times New Roman"/>
                <w:color w:val="auto"/>
                <w:lang w:val="uk-UA"/>
              </w:rPr>
              <w:t>Сектор лінгвістичного й</w:t>
            </w:r>
            <w:r w:rsidRPr="000D16FA">
              <w:rPr>
                <w:rFonts w:ascii="Times New Roman" w:hAnsi="Times New Roman" w:cs="Times New Roman"/>
                <w:lang w:val="uk-UA"/>
              </w:rPr>
              <w:t xml:space="preserve"> </w:t>
            </w:r>
            <w:r w:rsidRPr="000D16FA">
              <w:rPr>
                <w:rFonts w:ascii="Times New Roman" w:eastAsia="Times New Roman" w:hAnsi="Times New Roman" w:cs="Times New Roman"/>
                <w:color w:val="auto"/>
                <w:lang w:val="uk-UA"/>
              </w:rPr>
              <w:t>організаційного забезпечення діяльності Національної комісії зі стандартів державної мови</w:t>
            </w:r>
          </w:p>
          <w:p w14:paraId="37341CE1" w14:textId="77777777" w:rsidR="00C1236C" w:rsidRPr="000D16FA" w:rsidRDefault="00C1236C">
            <w:pPr>
              <w:spacing w:after="0" w:line="240" w:lineRule="auto"/>
              <w:jc w:val="center"/>
              <w:rPr>
                <w:rFonts w:ascii="Times New Roman" w:hAnsi="Times New Roman"/>
                <w:sz w:val="24"/>
                <w:szCs w:val="24"/>
                <w:lang w:val="uk-UA"/>
              </w:rPr>
            </w:pPr>
          </w:p>
        </w:tc>
        <w:tc>
          <w:tcPr>
            <w:tcW w:w="7306" w:type="dxa"/>
            <w:tcBorders>
              <w:top w:val="single" w:sz="4" w:space="0" w:color="auto"/>
              <w:left w:val="single" w:sz="4" w:space="0" w:color="auto"/>
              <w:bottom w:val="single" w:sz="4" w:space="0" w:color="auto"/>
              <w:right w:val="single" w:sz="4" w:space="0" w:color="auto"/>
            </w:tcBorders>
          </w:tcPr>
          <w:p w14:paraId="6FD939F7"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32EA24C6" w14:textId="77777777" w:rsidR="00C1236C" w:rsidRPr="000D16FA" w:rsidRDefault="00C1236C" w:rsidP="009B5059">
            <w:pPr>
              <w:spacing w:after="0" w:line="240" w:lineRule="auto"/>
              <w:rPr>
                <w:rFonts w:ascii="Times New Roman" w:eastAsiaTheme="minorHAnsi" w:hAnsi="Times New Roman"/>
                <w:sz w:val="24"/>
                <w:szCs w:val="24"/>
                <w:lang w:val="uk-UA"/>
              </w:rPr>
            </w:pPr>
            <w:r w:rsidRPr="000D16FA">
              <w:rPr>
                <w:rFonts w:ascii="Times New Roman" w:eastAsiaTheme="minorHAnsi" w:hAnsi="Times New Roman"/>
                <w:sz w:val="24"/>
                <w:szCs w:val="24"/>
                <w:lang w:val="uk-UA"/>
              </w:rPr>
              <w:t>Забезпечено  на</w:t>
            </w:r>
            <w:r w:rsidRPr="000D16FA">
              <w:rPr>
                <w:rFonts w:ascii="Times New Roman" w:hAnsi="Times New Roman"/>
                <w:sz w:val="24"/>
                <w:szCs w:val="24"/>
                <w:lang w:val="uk-UA"/>
              </w:rPr>
              <w:t xml:space="preserve"> </w:t>
            </w:r>
            <w:r w:rsidRPr="000D16FA">
              <w:rPr>
                <w:rFonts w:ascii="Times New Roman" w:eastAsiaTheme="minorHAnsi" w:hAnsi="Times New Roman"/>
                <w:sz w:val="24"/>
                <w:szCs w:val="24"/>
                <w:lang w:val="uk-UA"/>
              </w:rPr>
              <w:t xml:space="preserve"> офіційному </w:t>
            </w:r>
            <w:proofErr w:type="spellStart"/>
            <w:r w:rsidRPr="000D16FA">
              <w:rPr>
                <w:rFonts w:ascii="Times New Roman" w:eastAsiaTheme="minorHAnsi" w:hAnsi="Times New Roman"/>
                <w:sz w:val="24"/>
                <w:szCs w:val="24"/>
                <w:lang w:val="uk-UA"/>
              </w:rPr>
              <w:t>вебсайті</w:t>
            </w:r>
            <w:proofErr w:type="spellEnd"/>
            <w:r w:rsidRPr="000D16FA">
              <w:rPr>
                <w:rFonts w:ascii="Times New Roman" w:eastAsiaTheme="minorHAnsi" w:hAnsi="Times New Roman"/>
                <w:sz w:val="24"/>
                <w:szCs w:val="24"/>
                <w:lang w:val="uk-UA"/>
              </w:rPr>
              <w:t xml:space="preserve"> Національної комісії зі стандартів державної мови у розділі «Громадськості» →</w:t>
            </w:r>
            <w:r w:rsidRPr="000D16FA">
              <w:rPr>
                <w:rFonts w:ascii="Times New Roman" w:hAnsi="Times New Roman"/>
                <w:color w:val="6C757D"/>
                <w:sz w:val="24"/>
                <w:szCs w:val="24"/>
                <w:shd w:val="clear" w:color="auto" w:fill="FFFFFF"/>
                <w:lang w:val="uk-UA"/>
              </w:rPr>
              <w:t xml:space="preserve"> </w:t>
            </w:r>
            <w:r w:rsidRPr="000D16FA">
              <w:rPr>
                <w:rFonts w:ascii="Times New Roman" w:eastAsiaTheme="minorHAnsi" w:hAnsi="Times New Roman"/>
                <w:sz w:val="24"/>
                <w:szCs w:val="24"/>
                <w:lang w:val="uk-UA"/>
              </w:rPr>
              <w:t xml:space="preserve">«Регуляторна діяльність та консультації з громадськістю» → «Публічне громадське обговорення» → «Громадські обговорення - 2024»: опубліковано за звітній період два проекти: Стандарт державної мови «Правнича термінологія. Термінологія конституційного права» та </w:t>
            </w:r>
            <w:proofErr w:type="spellStart"/>
            <w:r w:rsidRPr="000D16FA">
              <w:rPr>
                <w:rFonts w:ascii="Times New Roman" w:eastAsiaTheme="minorHAnsi" w:hAnsi="Times New Roman"/>
                <w:sz w:val="24"/>
                <w:szCs w:val="24"/>
                <w:lang w:val="uk-UA"/>
              </w:rPr>
              <w:t>Проєкт</w:t>
            </w:r>
            <w:proofErr w:type="spellEnd"/>
            <w:r w:rsidRPr="000D16FA">
              <w:rPr>
                <w:rFonts w:ascii="Times New Roman" w:hAnsi="Times New Roman"/>
                <w:color w:val="1D1D1B"/>
                <w:sz w:val="24"/>
                <w:szCs w:val="24"/>
                <w:shd w:val="clear" w:color="auto" w:fill="FFFFFF"/>
              </w:rPr>
              <w:t xml:space="preserve"> </w:t>
            </w:r>
            <w:r w:rsidRPr="000D16FA">
              <w:rPr>
                <w:rFonts w:ascii="Times New Roman" w:eastAsiaTheme="minorHAnsi" w:hAnsi="Times New Roman"/>
                <w:sz w:val="24"/>
                <w:szCs w:val="24"/>
                <w:lang w:val="uk-UA"/>
              </w:rPr>
              <w:t>Орієнтовного плану проведення консультацій із громадськістю на 2025 рік (</w:t>
            </w:r>
            <w:hyperlink r:id="rId25" w:history="1">
              <w:r w:rsidRPr="000D16FA">
                <w:rPr>
                  <w:rStyle w:val="a7"/>
                  <w:rFonts w:ascii="Times New Roman" w:eastAsiaTheme="minorHAnsi" w:hAnsi="Times New Roman"/>
                  <w:sz w:val="24"/>
                  <w:szCs w:val="24"/>
                  <w:lang w:val="uk-UA"/>
                </w:rPr>
                <w:t>https://mova.gov.ua/gromadskosti/rehuliatorna-diialnist-ta-konsultatsii-z-hromadskistiu/obgovorennya-proyektiv-dokumentiv</w:t>
              </w:r>
            </w:hyperlink>
            <w:r w:rsidRPr="000D16FA">
              <w:rPr>
                <w:rFonts w:ascii="Times New Roman" w:eastAsiaTheme="minorHAnsi" w:hAnsi="Times New Roman"/>
                <w:sz w:val="24"/>
                <w:szCs w:val="24"/>
                <w:lang w:val="uk-UA"/>
              </w:rPr>
              <w:t>)</w:t>
            </w:r>
          </w:p>
          <w:p w14:paraId="6544C49E" w14:textId="38C51B89" w:rsidR="00C1236C" w:rsidRPr="000D16FA" w:rsidRDefault="00C1236C" w:rsidP="009B5059">
            <w:pPr>
              <w:spacing w:after="0" w:line="240" w:lineRule="auto"/>
              <w:rPr>
                <w:rFonts w:ascii="Times New Roman" w:hAnsi="Times New Roman"/>
                <w:sz w:val="24"/>
                <w:szCs w:val="24"/>
                <w:lang w:val="uk-UA"/>
              </w:rPr>
            </w:pPr>
          </w:p>
        </w:tc>
      </w:tr>
      <w:tr w:rsidR="00C1236C" w:rsidRPr="000D16FA" w14:paraId="566EF8DA" w14:textId="77777777" w:rsidTr="00B27C34">
        <w:tc>
          <w:tcPr>
            <w:tcW w:w="548" w:type="dxa"/>
            <w:tcBorders>
              <w:top w:val="single" w:sz="4" w:space="0" w:color="auto"/>
              <w:left w:val="single" w:sz="4" w:space="0" w:color="auto"/>
              <w:bottom w:val="single" w:sz="4" w:space="0" w:color="auto"/>
              <w:right w:val="single" w:sz="4" w:space="0" w:color="auto"/>
            </w:tcBorders>
          </w:tcPr>
          <w:p w14:paraId="7BBD37CF" w14:textId="501E0A1D"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13</w:t>
            </w:r>
          </w:p>
        </w:tc>
        <w:tc>
          <w:tcPr>
            <w:tcW w:w="2821" w:type="dxa"/>
            <w:tcBorders>
              <w:top w:val="single" w:sz="4" w:space="0" w:color="auto"/>
              <w:left w:val="single" w:sz="4" w:space="0" w:color="auto"/>
              <w:bottom w:val="single" w:sz="4" w:space="0" w:color="auto"/>
              <w:right w:val="single" w:sz="4" w:space="0" w:color="auto"/>
            </w:tcBorders>
          </w:tcPr>
          <w:p w14:paraId="2512FA69" w14:textId="70B14F6F" w:rsidR="00C1236C" w:rsidRPr="000D16FA" w:rsidRDefault="00C1236C" w:rsidP="000F46A7">
            <w:pPr>
              <w:spacing w:after="0" w:line="240" w:lineRule="auto"/>
              <w:ind w:left="19"/>
              <w:rPr>
                <w:rFonts w:ascii="Times New Roman" w:hAnsi="Times New Roman"/>
                <w:sz w:val="24"/>
                <w:szCs w:val="24"/>
                <w:lang w:val="uk-UA"/>
              </w:rPr>
            </w:pPr>
            <w:r w:rsidRPr="000D16FA">
              <w:rPr>
                <w:rFonts w:ascii="Times New Roman" w:hAnsi="Times New Roman"/>
                <w:sz w:val="24"/>
                <w:szCs w:val="24"/>
                <w:lang w:val="uk-UA"/>
              </w:rPr>
              <w:t xml:space="preserve">Забезпечення відкритого доступу до публічної інформації та дотримання принципів прозорості при її публічному висвітленні на офіційному </w:t>
            </w:r>
            <w:proofErr w:type="spellStart"/>
            <w:r w:rsidRPr="000D16FA">
              <w:rPr>
                <w:rFonts w:ascii="Times New Roman" w:hAnsi="Times New Roman"/>
                <w:sz w:val="24"/>
                <w:szCs w:val="24"/>
                <w:lang w:val="uk-UA"/>
              </w:rPr>
              <w:t>вебсайті</w:t>
            </w:r>
            <w:proofErr w:type="spellEnd"/>
            <w:r w:rsidRPr="000D16FA">
              <w:rPr>
                <w:rFonts w:ascii="Times New Roman" w:hAnsi="Times New Roman"/>
                <w:sz w:val="24"/>
                <w:szCs w:val="24"/>
                <w:lang w:val="uk-UA"/>
              </w:rPr>
              <w:t xml:space="preserve"> Національної комісії зі стандартів державної мови</w:t>
            </w:r>
          </w:p>
        </w:tc>
        <w:tc>
          <w:tcPr>
            <w:tcW w:w="2126" w:type="dxa"/>
            <w:tcBorders>
              <w:top w:val="single" w:sz="4" w:space="0" w:color="auto"/>
              <w:left w:val="single" w:sz="4" w:space="0" w:color="auto"/>
              <w:bottom w:val="single" w:sz="4" w:space="0" w:color="auto"/>
              <w:right w:val="single" w:sz="4" w:space="0" w:color="auto"/>
            </w:tcBorders>
          </w:tcPr>
          <w:p w14:paraId="641D4B82" w14:textId="3C44B142" w:rsidR="00C1236C" w:rsidRPr="000D16FA" w:rsidRDefault="000D16FA" w:rsidP="004C399F">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02CD5156" w14:textId="77777777" w:rsidR="00C1236C" w:rsidRPr="000D16FA" w:rsidRDefault="00C1236C" w:rsidP="004110BC">
            <w:pPr>
              <w:pStyle w:val="Default"/>
              <w:jc w:val="center"/>
              <w:rPr>
                <w:rFonts w:ascii="Times New Roman" w:eastAsia="Times New Roman" w:hAnsi="Times New Roman" w:cs="Times New Roman"/>
                <w:color w:val="auto"/>
                <w:lang w:val="uk-UA"/>
              </w:rPr>
            </w:pPr>
            <w:r w:rsidRPr="000D16FA">
              <w:rPr>
                <w:rFonts w:ascii="Times New Roman" w:eastAsia="Times New Roman" w:hAnsi="Times New Roman" w:cs="Times New Roman"/>
                <w:color w:val="auto"/>
                <w:lang w:val="uk-UA"/>
              </w:rPr>
              <w:t>Сектор лінгвістичного й</w:t>
            </w:r>
            <w:r w:rsidRPr="000D16FA">
              <w:rPr>
                <w:rFonts w:ascii="Times New Roman" w:hAnsi="Times New Roman" w:cs="Times New Roman"/>
                <w:lang w:val="uk-UA"/>
              </w:rPr>
              <w:t xml:space="preserve"> </w:t>
            </w:r>
            <w:r w:rsidRPr="000D16FA">
              <w:rPr>
                <w:rFonts w:ascii="Times New Roman" w:eastAsia="Times New Roman" w:hAnsi="Times New Roman" w:cs="Times New Roman"/>
                <w:color w:val="auto"/>
                <w:lang w:val="uk-UA"/>
              </w:rPr>
              <w:t>організаційного забезпечення діяльності Національної комісії зі стандартів державної мови</w:t>
            </w:r>
          </w:p>
          <w:p w14:paraId="636A1678" w14:textId="77777777" w:rsidR="00C1236C" w:rsidRPr="000D16FA" w:rsidRDefault="00C1236C">
            <w:pPr>
              <w:spacing w:after="0" w:line="240" w:lineRule="auto"/>
              <w:jc w:val="center"/>
              <w:rPr>
                <w:rFonts w:ascii="Times New Roman" w:hAnsi="Times New Roman"/>
                <w:sz w:val="24"/>
                <w:szCs w:val="24"/>
                <w:lang w:val="uk-UA"/>
              </w:rPr>
            </w:pPr>
          </w:p>
        </w:tc>
        <w:tc>
          <w:tcPr>
            <w:tcW w:w="7306" w:type="dxa"/>
            <w:tcBorders>
              <w:top w:val="single" w:sz="4" w:space="0" w:color="auto"/>
              <w:left w:val="single" w:sz="4" w:space="0" w:color="auto"/>
              <w:bottom w:val="single" w:sz="4" w:space="0" w:color="auto"/>
              <w:right w:val="single" w:sz="4" w:space="0" w:color="auto"/>
            </w:tcBorders>
          </w:tcPr>
          <w:p w14:paraId="7B91BB8D"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5E844761" w14:textId="11C4F764" w:rsidR="00C1236C" w:rsidRPr="000D16FA" w:rsidRDefault="00C1236C" w:rsidP="000F3A50">
            <w:pPr>
              <w:spacing w:after="0" w:line="240" w:lineRule="auto"/>
              <w:ind w:left="-5" w:firstLine="5"/>
              <w:rPr>
                <w:rFonts w:ascii="Times New Roman" w:hAnsi="Times New Roman"/>
                <w:color w:val="000000"/>
                <w:sz w:val="24"/>
                <w:szCs w:val="24"/>
                <w:lang w:val="uk-UA" w:eastAsia="uk-UA"/>
              </w:rPr>
            </w:pPr>
            <w:r w:rsidRPr="000D16FA">
              <w:rPr>
                <w:rFonts w:ascii="Times New Roman" w:eastAsiaTheme="minorHAnsi" w:hAnsi="Times New Roman"/>
                <w:sz w:val="24"/>
                <w:szCs w:val="24"/>
                <w:lang w:val="uk-UA"/>
              </w:rPr>
              <w:t>Реалізовано на</w:t>
            </w:r>
            <w:r w:rsidRPr="000D16FA">
              <w:rPr>
                <w:rFonts w:ascii="Times New Roman" w:hAnsi="Times New Roman"/>
                <w:sz w:val="24"/>
                <w:szCs w:val="24"/>
                <w:lang w:val="uk-UA"/>
              </w:rPr>
              <w:t xml:space="preserve"> </w:t>
            </w:r>
            <w:r w:rsidRPr="000D16FA">
              <w:rPr>
                <w:rFonts w:ascii="Times New Roman" w:eastAsiaTheme="minorHAnsi" w:hAnsi="Times New Roman"/>
                <w:sz w:val="24"/>
                <w:szCs w:val="24"/>
                <w:lang w:val="uk-UA"/>
              </w:rPr>
              <w:t xml:space="preserve"> офіційному </w:t>
            </w:r>
            <w:proofErr w:type="spellStart"/>
            <w:r w:rsidRPr="000D16FA">
              <w:rPr>
                <w:rFonts w:ascii="Times New Roman" w:eastAsiaTheme="minorHAnsi" w:hAnsi="Times New Roman"/>
                <w:sz w:val="24"/>
                <w:szCs w:val="24"/>
                <w:lang w:val="uk-UA"/>
              </w:rPr>
              <w:t>вебсайті</w:t>
            </w:r>
            <w:proofErr w:type="spellEnd"/>
            <w:r w:rsidRPr="000D16FA">
              <w:rPr>
                <w:rFonts w:ascii="Times New Roman" w:eastAsiaTheme="minorHAnsi" w:hAnsi="Times New Roman"/>
                <w:sz w:val="24"/>
                <w:szCs w:val="24"/>
                <w:lang w:val="uk-UA"/>
              </w:rPr>
              <w:t xml:space="preserve"> Національної комісії зі стандартів державної мови у розділі  «Діяльність та </w:t>
            </w:r>
            <w:proofErr w:type="spellStart"/>
            <w:r w:rsidRPr="000D16FA">
              <w:rPr>
                <w:rFonts w:ascii="Times New Roman" w:eastAsiaTheme="minorHAnsi" w:hAnsi="Times New Roman"/>
                <w:sz w:val="24"/>
                <w:szCs w:val="24"/>
                <w:lang w:val="uk-UA"/>
              </w:rPr>
              <w:t>проєкти</w:t>
            </w:r>
            <w:proofErr w:type="spellEnd"/>
            <w:r w:rsidRPr="000D16FA">
              <w:rPr>
                <w:rFonts w:ascii="Times New Roman" w:eastAsiaTheme="minorHAnsi" w:hAnsi="Times New Roman"/>
                <w:sz w:val="24"/>
                <w:szCs w:val="24"/>
                <w:lang w:val="uk-UA"/>
              </w:rPr>
              <w:t xml:space="preserve">» → «Засідання комісії»  → «Порядок денний», де опубліковані порядки денні відкритих засідань </w:t>
            </w:r>
            <w:hyperlink r:id="rId26">
              <w:r w:rsidRPr="000D16FA">
                <w:rPr>
                  <w:rFonts w:ascii="Times New Roman" w:hAnsi="Times New Roman"/>
                  <w:color w:val="000000"/>
                  <w:sz w:val="24"/>
                  <w:szCs w:val="24"/>
                  <w:lang w:val="uk-UA" w:eastAsia="uk-UA"/>
                </w:rPr>
                <w:t>(</w:t>
              </w:r>
            </w:hyperlink>
            <w:hyperlink r:id="rId27">
              <w:r w:rsidRPr="000D16FA">
                <w:rPr>
                  <w:rFonts w:ascii="Times New Roman" w:hAnsi="Times New Roman"/>
                  <w:color w:val="0000FF"/>
                  <w:sz w:val="24"/>
                  <w:szCs w:val="24"/>
                  <w:u w:val="single" w:color="0000FF"/>
                  <w:lang w:val="uk-UA" w:eastAsia="uk-UA"/>
                </w:rPr>
                <w:t>https://mova.gov.ua/diyalnist-i-proyekti/zasidannya-komisiyi/poriadok-dennyi</w:t>
              </w:r>
            </w:hyperlink>
            <w:hyperlink r:id="rId28">
              <w:r w:rsidRPr="000D16FA">
                <w:rPr>
                  <w:rFonts w:ascii="Times New Roman" w:hAnsi="Times New Roman"/>
                  <w:color w:val="000000"/>
                  <w:sz w:val="24"/>
                  <w:szCs w:val="24"/>
                  <w:lang w:val="uk-UA" w:eastAsia="uk-UA"/>
                </w:rPr>
                <w:t>)</w:t>
              </w:r>
            </w:hyperlink>
            <w:r w:rsidRPr="000D16FA">
              <w:rPr>
                <w:rFonts w:ascii="Times New Roman" w:hAnsi="Times New Roman"/>
                <w:color w:val="000000"/>
                <w:sz w:val="24"/>
                <w:szCs w:val="24"/>
                <w:lang w:val="uk-UA" w:eastAsia="uk-UA"/>
              </w:rPr>
              <w:t xml:space="preserve"> </w:t>
            </w:r>
            <w:r w:rsidRPr="000D16FA">
              <w:rPr>
                <w:rFonts w:ascii="Times New Roman" w:eastAsiaTheme="minorHAnsi" w:hAnsi="Times New Roman"/>
                <w:sz w:val="24"/>
                <w:szCs w:val="24"/>
                <w:lang w:val="uk-UA"/>
              </w:rPr>
              <w:t xml:space="preserve">та </w:t>
            </w:r>
            <w:r w:rsidRPr="000D16FA">
              <w:rPr>
                <w:rFonts w:ascii="Times New Roman" w:eastAsiaTheme="minorHAnsi" w:hAnsi="Times New Roman"/>
                <w:color w:val="000000"/>
                <w:sz w:val="24"/>
                <w:szCs w:val="24"/>
                <w:lang w:val="uk-UA"/>
              </w:rPr>
              <w:t xml:space="preserve">«Документи» </w:t>
            </w:r>
            <w:r w:rsidRPr="000D16FA">
              <w:rPr>
                <w:rFonts w:ascii="Times New Roman" w:eastAsiaTheme="minorHAnsi" w:hAnsi="Times New Roman"/>
                <w:sz w:val="24"/>
                <w:szCs w:val="24"/>
                <w:lang w:val="uk-UA"/>
              </w:rPr>
              <w:t xml:space="preserve">→ </w:t>
            </w:r>
            <w:r w:rsidRPr="000D16FA">
              <w:rPr>
                <w:rFonts w:ascii="Times New Roman" w:eastAsiaTheme="minorHAnsi" w:hAnsi="Times New Roman"/>
                <w:color w:val="000000"/>
                <w:sz w:val="24"/>
                <w:szCs w:val="24"/>
                <w:lang w:val="uk-UA"/>
              </w:rPr>
              <w:t xml:space="preserve">«Рішення Комісії», де  опубліковані рішення </w:t>
            </w:r>
            <w:r w:rsidRPr="000D16FA">
              <w:rPr>
                <w:rFonts w:ascii="Times New Roman" w:hAnsi="Times New Roman"/>
                <w:sz w:val="24"/>
                <w:szCs w:val="24"/>
                <w:lang w:val="uk-UA"/>
              </w:rPr>
              <w:t xml:space="preserve">Національної комісії зі стандартів </w:t>
            </w:r>
            <w:r w:rsidRPr="000D16FA">
              <w:rPr>
                <w:rFonts w:ascii="Times New Roman" w:eastAsiaTheme="minorHAnsi" w:hAnsi="Times New Roman"/>
                <w:color w:val="000000"/>
                <w:sz w:val="24"/>
                <w:szCs w:val="24"/>
                <w:lang w:val="uk-UA"/>
              </w:rPr>
              <w:t xml:space="preserve">державної мови </w:t>
            </w:r>
            <w:r w:rsidRPr="000D16FA">
              <w:rPr>
                <w:rFonts w:ascii="Times New Roman" w:hAnsi="Times New Roman"/>
                <w:color w:val="000000"/>
                <w:sz w:val="24"/>
                <w:szCs w:val="24"/>
                <w:lang w:val="uk-UA" w:eastAsia="uk-UA"/>
              </w:rPr>
              <w:t>(</w:t>
            </w:r>
            <w:hyperlink r:id="rId29" w:history="1">
              <w:r w:rsidRPr="000D16FA">
                <w:rPr>
                  <w:rStyle w:val="a7"/>
                  <w:rFonts w:ascii="Times New Roman" w:hAnsi="Times New Roman"/>
                  <w:sz w:val="24"/>
                  <w:szCs w:val="24"/>
                  <w:lang w:val="uk-UA" w:eastAsia="uk-UA"/>
                </w:rPr>
                <w:t>https://mova.gov.ua/dokumenti/rozyasnennya?v=6565fa65127af</w:t>
              </w:r>
              <w:r w:rsidRPr="000D16FA">
                <w:rPr>
                  <w:rStyle w:val="a7"/>
                  <w:rFonts w:ascii="Times New Roman" w:eastAsiaTheme="minorHAnsi" w:hAnsi="Times New Roman"/>
                  <w:sz w:val="24"/>
                  <w:szCs w:val="24"/>
                  <w:lang w:val="uk-UA"/>
                </w:rPr>
                <w:t>).</w:t>
              </w:r>
            </w:hyperlink>
            <w:r w:rsidRPr="000D16FA">
              <w:rPr>
                <w:rFonts w:ascii="Times New Roman" w:eastAsiaTheme="minorHAnsi" w:hAnsi="Times New Roman"/>
                <w:color w:val="000000"/>
                <w:sz w:val="24"/>
                <w:szCs w:val="24"/>
                <w:lang w:val="uk-UA"/>
              </w:rPr>
              <w:t xml:space="preserve"> </w:t>
            </w:r>
          </w:p>
          <w:p w14:paraId="13B338DF" w14:textId="77777777" w:rsidR="00C1236C" w:rsidRPr="000D16FA" w:rsidRDefault="00C1236C" w:rsidP="00ED69D1">
            <w:pPr>
              <w:autoSpaceDE w:val="0"/>
              <w:autoSpaceDN w:val="0"/>
              <w:adjustRightInd w:val="0"/>
              <w:spacing w:after="0" w:line="240" w:lineRule="auto"/>
              <w:ind w:firstLine="567"/>
              <w:rPr>
                <w:rFonts w:ascii="Times New Roman" w:eastAsiaTheme="minorHAnsi" w:hAnsi="Times New Roman"/>
                <w:sz w:val="24"/>
                <w:szCs w:val="24"/>
                <w:lang w:val="uk-UA"/>
              </w:rPr>
            </w:pPr>
            <w:r w:rsidRPr="000D16FA">
              <w:rPr>
                <w:rFonts w:ascii="Times New Roman" w:eastAsiaTheme="minorHAnsi" w:hAnsi="Times New Roman"/>
                <w:sz w:val="24"/>
                <w:szCs w:val="24"/>
                <w:lang w:val="uk-UA"/>
              </w:rPr>
              <w:t xml:space="preserve">Забезпечено відкритий доступ до публічної інформації, що знаходиться у володінні Комісії через функціонування системи обліку публічної інформації у формі електронної бази даних, що містить інформацію про документи, які перебувають у володінні Комісії, та яка щомісячно оприлюднюється на офіційному веб-сайті Комісії («Громадськості» → «Публічна інформація»  → «Система обліку публічної інформації») </w:t>
            </w:r>
            <w:r w:rsidRPr="000D16FA">
              <w:rPr>
                <w:rFonts w:ascii="Times New Roman" w:hAnsi="Times New Roman"/>
                <w:color w:val="000000"/>
                <w:sz w:val="24"/>
                <w:szCs w:val="24"/>
                <w:lang w:val="uk-UA" w:eastAsia="uk-UA"/>
              </w:rPr>
              <w:t>(</w:t>
            </w:r>
            <w:hyperlink r:id="rId30">
              <w:r w:rsidRPr="000D16FA">
                <w:rPr>
                  <w:rFonts w:ascii="Times New Roman" w:hAnsi="Times New Roman"/>
                  <w:color w:val="0000FF"/>
                  <w:sz w:val="24"/>
                  <w:szCs w:val="24"/>
                  <w:u w:val="single" w:color="0000FF"/>
                  <w:lang w:val="uk-UA" w:eastAsia="uk-UA"/>
                </w:rPr>
                <w:t>https://mova.gov.ua/gromadskosti/publichna-informaciya/systema-obliku</w:t>
              </w:r>
            </w:hyperlink>
            <w:hyperlink r:id="rId31">
              <w:r w:rsidRPr="000D16FA">
                <w:rPr>
                  <w:rFonts w:ascii="Times New Roman" w:hAnsi="Times New Roman"/>
                  <w:color w:val="0000FF"/>
                  <w:sz w:val="24"/>
                  <w:szCs w:val="24"/>
                  <w:u w:val="single" w:color="0000FF"/>
                  <w:lang w:val="uk-UA" w:eastAsia="uk-UA"/>
                </w:rPr>
                <w:t>publichnoi-informatsii</w:t>
              </w:r>
              <w:r w:rsidRPr="000D16FA">
                <w:rPr>
                  <w:rFonts w:ascii="Times New Roman" w:eastAsiaTheme="minorHAnsi" w:hAnsi="Times New Roman"/>
                  <w:color w:val="000000"/>
                  <w:sz w:val="24"/>
                  <w:szCs w:val="24"/>
                  <w:lang w:val="uk-UA"/>
                </w:rPr>
                <w:t>).</w:t>
              </w:r>
            </w:hyperlink>
          </w:p>
          <w:p w14:paraId="5D997450" w14:textId="77777777" w:rsidR="00C1236C" w:rsidRPr="000D16FA" w:rsidRDefault="00C1236C" w:rsidP="00ED69D1">
            <w:pPr>
              <w:autoSpaceDE w:val="0"/>
              <w:autoSpaceDN w:val="0"/>
              <w:adjustRightInd w:val="0"/>
              <w:spacing w:after="0" w:line="240" w:lineRule="auto"/>
              <w:ind w:firstLine="708"/>
              <w:rPr>
                <w:rFonts w:ascii="Times New Roman" w:eastAsiaTheme="minorHAnsi" w:hAnsi="Times New Roman"/>
                <w:color w:val="000000"/>
                <w:sz w:val="24"/>
                <w:szCs w:val="24"/>
                <w:lang w:val="uk-UA"/>
              </w:rPr>
            </w:pPr>
            <w:r w:rsidRPr="000D16FA">
              <w:rPr>
                <w:rFonts w:ascii="Times New Roman" w:eastAsiaTheme="minorHAnsi" w:hAnsi="Times New Roman"/>
                <w:sz w:val="24"/>
                <w:szCs w:val="24"/>
                <w:lang w:val="uk-UA"/>
              </w:rPr>
              <w:t>Також н</w:t>
            </w:r>
            <w:r w:rsidRPr="000D16FA">
              <w:rPr>
                <w:rFonts w:ascii="Times New Roman" w:eastAsiaTheme="minorHAnsi" w:hAnsi="Times New Roman"/>
                <w:color w:val="000000"/>
                <w:sz w:val="24"/>
                <w:szCs w:val="24"/>
                <w:lang w:val="uk-UA"/>
              </w:rPr>
              <w:t xml:space="preserve">а офіційному </w:t>
            </w:r>
            <w:proofErr w:type="spellStart"/>
            <w:r w:rsidRPr="000D16FA">
              <w:rPr>
                <w:rFonts w:ascii="Times New Roman" w:eastAsiaTheme="minorHAnsi" w:hAnsi="Times New Roman"/>
                <w:color w:val="000000"/>
                <w:sz w:val="24"/>
                <w:szCs w:val="24"/>
                <w:lang w:val="uk-UA"/>
              </w:rPr>
              <w:t>вебсайті</w:t>
            </w:r>
            <w:proofErr w:type="spellEnd"/>
            <w:r w:rsidRPr="000D16FA">
              <w:rPr>
                <w:rFonts w:ascii="Times New Roman" w:eastAsiaTheme="minorHAnsi" w:hAnsi="Times New Roman"/>
                <w:color w:val="000000"/>
                <w:sz w:val="24"/>
                <w:szCs w:val="24"/>
                <w:lang w:val="uk-UA"/>
              </w:rPr>
              <w:t xml:space="preserve"> Комісії забезпечено відкритий доступ для громадськості щодо:</w:t>
            </w:r>
          </w:p>
          <w:p w14:paraId="63100ED5" w14:textId="77777777" w:rsidR="00C1236C" w:rsidRPr="000D16FA" w:rsidRDefault="00C1236C" w:rsidP="00ED69D1">
            <w:pPr>
              <w:autoSpaceDE w:val="0"/>
              <w:autoSpaceDN w:val="0"/>
              <w:adjustRightInd w:val="0"/>
              <w:spacing w:after="0" w:line="240" w:lineRule="auto"/>
              <w:ind w:firstLine="708"/>
              <w:rPr>
                <w:rFonts w:ascii="Times New Roman" w:eastAsiaTheme="minorHAnsi" w:hAnsi="Times New Roman"/>
                <w:color w:val="000000"/>
                <w:sz w:val="24"/>
                <w:szCs w:val="24"/>
                <w:lang w:val="uk-UA"/>
              </w:rPr>
            </w:pPr>
            <w:r w:rsidRPr="000D16FA">
              <w:rPr>
                <w:rFonts w:ascii="Times New Roman" w:eastAsiaTheme="minorHAnsi" w:hAnsi="Times New Roman"/>
                <w:color w:val="000000"/>
                <w:sz w:val="24"/>
                <w:szCs w:val="24"/>
                <w:lang w:val="uk-UA"/>
              </w:rPr>
              <w:lastRenderedPageBreak/>
              <w:t>інформації щодо питань євроінтеграції у розділі «Співпраця» → «Європейська інтеграція» (</w:t>
            </w:r>
            <w:hyperlink r:id="rId32" w:history="1">
              <w:r w:rsidRPr="000D16FA">
                <w:rPr>
                  <w:rStyle w:val="a7"/>
                  <w:rFonts w:ascii="Times New Roman" w:eastAsiaTheme="minorHAnsi" w:hAnsi="Times New Roman"/>
                  <w:sz w:val="24"/>
                  <w:szCs w:val="24"/>
                  <w:lang w:val="en-US"/>
                </w:rPr>
                <w:t>https</w:t>
              </w:r>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mova</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gov</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ua</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spivpratsia</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mizhnarodna</w:t>
              </w:r>
              <w:proofErr w:type="spellEnd"/>
              <w:r w:rsidRPr="000D16FA">
                <w:rPr>
                  <w:rStyle w:val="a7"/>
                  <w:rFonts w:ascii="Times New Roman" w:eastAsiaTheme="minorHAnsi" w:hAnsi="Times New Roman"/>
                  <w:sz w:val="24"/>
                  <w:szCs w:val="24"/>
                  <w:lang w:val="uk-UA"/>
                </w:rPr>
                <w:t>-</w:t>
              </w:r>
              <w:proofErr w:type="spellStart"/>
              <w:r w:rsidRPr="000D16FA">
                <w:rPr>
                  <w:rStyle w:val="a7"/>
                  <w:rFonts w:ascii="Times New Roman" w:eastAsiaTheme="minorHAnsi" w:hAnsi="Times New Roman"/>
                  <w:sz w:val="24"/>
                  <w:szCs w:val="24"/>
                  <w:lang w:val="en-US"/>
                </w:rPr>
                <w:t>spivpratsia</w:t>
              </w:r>
              <w:proofErr w:type="spellEnd"/>
            </w:hyperlink>
            <w:r w:rsidRPr="000D16FA">
              <w:rPr>
                <w:rFonts w:ascii="Times New Roman" w:eastAsiaTheme="minorHAnsi" w:hAnsi="Times New Roman"/>
                <w:color w:val="000000"/>
                <w:sz w:val="24"/>
                <w:szCs w:val="24"/>
                <w:lang w:val="uk-UA"/>
              </w:rPr>
              <w:t xml:space="preserve">); </w:t>
            </w:r>
            <w:r w:rsidRPr="000D16FA">
              <w:rPr>
                <w:rFonts w:ascii="Times New Roman" w:eastAsiaTheme="minorHAnsi" w:hAnsi="Times New Roman"/>
                <w:color w:val="000000"/>
                <w:sz w:val="24"/>
                <w:szCs w:val="24"/>
                <w:highlight w:val="lightGray"/>
                <w:lang w:val="uk-UA"/>
              </w:rPr>
              <w:t xml:space="preserve"> </w:t>
            </w:r>
          </w:p>
          <w:p w14:paraId="7A15DF30" w14:textId="6C98CF20" w:rsidR="00C1236C" w:rsidRPr="000D16FA" w:rsidRDefault="00C1236C" w:rsidP="00ED69D1">
            <w:pPr>
              <w:autoSpaceDE w:val="0"/>
              <w:autoSpaceDN w:val="0"/>
              <w:adjustRightInd w:val="0"/>
              <w:spacing w:after="0" w:line="240" w:lineRule="auto"/>
              <w:ind w:firstLine="708"/>
              <w:rPr>
                <w:rFonts w:ascii="Times New Roman" w:eastAsiaTheme="minorHAnsi" w:hAnsi="Times New Roman"/>
                <w:color w:val="000000"/>
                <w:sz w:val="24"/>
                <w:szCs w:val="24"/>
                <w:lang w:val="uk-UA"/>
              </w:rPr>
            </w:pPr>
            <w:r w:rsidRPr="000D16FA">
              <w:rPr>
                <w:rFonts w:ascii="Times New Roman" w:eastAsiaTheme="minorHAnsi" w:hAnsi="Times New Roman"/>
                <w:color w:val="000000"/>
                <w:sz w:val="24"/>
                <w:szCs w:val="24"/>
                <w:lang w:val="uk-UA"/>
              </w:rPr>
              <w:t xml:space="preserve">запитів на публічну інформацію у розділі </w:t>
            </w:r>
            <w:bookmarkStart w:id="2" w:name="_Hlk187748191"/>
            <w:r w:rsidRPr="000D16FA">
              <w:rPr>
                <w:rFonts w:ascii="Times New Roman" w:eastAsiaTheme="minorHAnsi" w:hAnsi="Times New Roman"/>
                <w:color w:val="000000"/>
                <w:sz w:val="24"/>
                <w:szCs w:val="24"/>
                <w:lang w:val="uk-UA"/>
              </w:rPr>
              <w:t xml:space="preserve">«Громадськості» </w:t>
            </w:r>
            <w:r w:rsidRPr="000D16FA">
              <w:rPr>
                <w:rFonts w:ascii="Times New Roman" w:eastAsiaTheme="minorHAnsi" w:hAnsi="Times New Roman"/>
                <w:sz w:val="24"/>
                <w:szCs w:val="24"/>
                <w:lang w:val="uk-UA"/>
              </w:rPr>
              <w:t>→</w:t>
            </w:r>
            <w:r w:rsidRPr="000D16FA">
              <w:rPr>
                <w:rFonts w:ascii="Times New Roman" w:eastAsiaTheme="minorHAnsi" w:hAnsi="Times New Roman"/>
                <w:color w:val="000000"/>
                <w:sz w:val="24"/>
                <w:szCs w:val="24"/>
                <w:lang w:val="uk-UA"/>
              </w:rPr>
              <w:t xml:space="preserve"> </w:t>
            </w:r>
            <w:bookmarkEnd w:id="2"/>
            <w:r w:rsidRPr="000D16FA">
              <w:rPr>
                <w:rFonts w:ascii="Times New Roman" w:eastAsiaTheme="minorHAnsi" w:hAnsi="Times New Roman"/>
                <w:color w:val="000000"/>
                <w:sz w:val="24"/>
                <w:szCs w:val="24"/>
                <w:lang w:val="uk-UA"/>
              </w:rPr>
              <w:t>«Публічна інформація» (</w:t>
            </w:r>
            <w:hyperlink r:id="rId33" w:history="1">
              <w:r w:rsidRPr="000D16FA">
                <w:rPr>
                  <w:rStyle w:val="a7"/>
                  <w:rFonts w:ascii="Times New Roman" w:eastAsiaTheme="minorHAnsi" w:hAnsi="Times New Roman"/>
                  <w:sz w:val="24"/>
                  <w:szCs w:val="24"/>
                </w:rPr>
                <w:t>https://mova.gov.ua/gromadskosti/publichna-informaciya</w:t>
              </w:r>
            </w:hyperlink>
            <w:r w:rsidRPr="000D16FA">
              <w:rPr>
                <w:rStyle w:val="a7"/>
                <w:rFonts w:ascii="Times New Roman" w:eastAsiaTheme="minorHAnsi" w:hAnsi="Times New Roman"/>
                <w:sz w:val="24"/>
                <w:szCs w:val="24"/>
                <w:lang w:val="uk-UA"/>
              </w:rPr>
              <w:t>)</w:t>
            </w:r>
          </w:p>
          <w:p w14:paraId="77ECE736" w14:textId="77777777" w:rsidR="00C1236C" w:rsidRPr="000D16FA" w:rsidRDefault="00C1236C" w:rsidP="00C96D33">
            <w:pPr>
              <w:spacing w:after="0" w:line="240" w:lineRule="auto"/>
              <w:jc w:val="center"/>
              <w:rPr>
                <w:rFonts w:ascii="Times New Roman" w:hAnsi="Times New Roman"/>
                <w:sz w:val="24"/>
                <w:szCs w:val="24"/>
                <w:lang w:val="uk-UA"/>
              </w:rPr>
            </w:pPr>
          </w:p>
        </w:tc>
      </w:tr>
      <w:tr w:rsidR="00C1236C" w:rsidRPr="00B3186A" w14:paraId="4F6C9942" w14:textId="77777777" w:rsidTr="00B27C34">
        <w:tc>
          <w:tcPr>
            <w:tcW w:w="548" w:type="dxa"/>
            <w:tcBorders>
              <w:top w:val="single" w:sz="4" w:space="0" w:color="auto"/>
              <w:left w:val="single" w:sz="4" w:space="0" w:color="auto"/>
              <w:bottom w:val="single" w:sz="4" w:space="0" w:color="auto"/>
              <w:right w:val="single" w:sz="4" w:space="0" w:color="auto"/>
            </w:tcBorders>
          </w:tcPr>
          <w:p w14:paraId="7AB27DF2" w14:textId="2B76D6C6"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lastRenderedPageBreak/>
              <w:t>14</w:t>
            </w:r>
          </w:p>
        </w:tc>
        <w:tc>
          <w:tcPr>
            <w:tcW w:w="2821" w:type="dxa"/>
            <w:tcBorders>
              <w:top w:val="single" w:sz="4" w:space="0" w:color="auto"/>
              <w:left w:val="single" w:sz="4" w:space="0" w:color="auto"/>
              <w:bottom w:val="single" w:sz="4" w:space="0" w:color="auto"/>
              <w:right w:val="single" w:sz="4" w:space="0" w:color="auto"/>
            </w:tcBorders>
          </w:tcPr>
          <w:p w14:paraId="2C96B01D" w14:textId="49EE8ACA" w:rsidR="00C1236C" w:rsidRPr="000D16FA" w:rsidRDefault="00C1236C" w:rsidP="00D8606C">
            <w:pPr>
              <w:tabs>
                <w:tab w:val="left" w:pos="-122"/>
              </w:tabs>
              <w:spacing w:after="0" w:line="240" w:lineRule="auto"/>
              <w:ind w:left="19"/>
              <w:rPr>
                <w:rFonts w:ascii="Times New Roman" w:hAnsi="Times New Roman"/>
                <w:sz w:val="24"/>
                <w:szCs w:val="24"/>
                <w:lang w:val="uk-UA"/>
              </w:rPr>
            </w:pPr>
            <w:r w:rsidRPr="000D16FA">
              <w:rPr>
                <w:rFonts w:ascii="Times New Roman" w:hAnsi="Times New Roman"/>
                <w:sz w:val="24"/>
                <w:szCs w:val="24"/>
                <w:lang w:val="uk-UA"/>
              </w:rPr>
              <w:t>Залучення громадськості до формування та реалізації загальної відомчої політики щодо запобігання та протидії корупції, співпраці з антикорупційними міжнародними неурядовими організаціями</w:t>
            </w:r>
          </w:p>
        </w:tc>
        <w:tc>
          <w:tcPr>
            <w:tcW w:w="2126" w:type="dxa"/>
            <w:tcBorders>
              <w:top w:val="single" w:sz="4" w:space="0" w:color="auto"/>
              <w:left w:val="single" w:sz="4" w:space="0" w:color="auto"/>
              <w:bottom w:val="single" w:sz="4" w:space="0" w:color="auto"/>
              <w:right w:val="single" w:sz="4" w:space="0" w:color="auto"/>
            </w:tcBorders>
          </w:tcPr>
          <w:p w14:paraId="2BEF2479" w14:textId="3251086B" w:rsidR="00C1236C" w:rsidRPr="000D16FA" w:rsidRDefault="000D16FA" w:rsidP="004C399F">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31.12.2024</w:t>
            </w:r>
          </w:p>
        </w:tc>
        <w:tc>
          <w:tcPr>
            <w:tcW w:w="1701" w:type="dxa"/>
            <w:tcBorders>
              <w:top w:val="single" w:sz="4" w:space="0" w:color="auto"/>
              <w:left w:val="single" w:sz="4" w:space="0" w:color="auto"/>
              <w:bottom w:val="single" w:sz="4" w:space="0" w:color="auto"/>
              <w:right w:val="single" w:sz="4" w:space="0" w:color="auto"/>
            </w:tcBorders>
          </w:tcPr>
          <w:p w14:paraId="362CAD27" w14:textId="2C9FBD92" w:rsidR="00C1236C" w:rsidRPr="000D16FA" w:rsidRDefault="00C1236C">
            <w:pPr>
              <w:spacing w:after="0" w:line="240" w:lineRule="auto"/>
              <w:jc w:val="center"/>
              <w:rPr>
                <w:rFonts w:ascii="Times New Roman" w:hAnsi="Times New Roman"/>
                <w:sz w:val="24"/>
                <w:szCs w:val="24"/>
                <w:lang w:val="uk-UA"/>
              </w:rPr>
            </w:pPr>
            <w:r w:rsidRPr="000D16FA">
              <w:rPr>
                <w:rFonts w:ascii="Times New Roman" w:hAnsi="Times New Roman"/>
                <w:sz w:val="24"/>
                <w:szCs w:val="24"/>
                <w:lang w:val="uk-UA"/>
              </w:rPr>
              <w:t>Головний спеціаліст з питань запобігання та виявлення корупції</w:t>
            </w:r>
          </w:p>
        </w:tc>
        <w:tc>
          <w:tcPr>
            <w:tcW w:w="7306" w:type="dxa"/>
            <w:tcBorders>
              <w:top w:val="single" w:sz="4" w:space="0" w:color="auto"/>
              <w:left w:val="single" w:sz="4" w:space="0" w:color="auto"/>
              <w:bottom w:val="single" w:sz="4" w:space="0" w:color="auto"/>
              <w:right w:val="single" w:sz="4" w:space="0" w:color="auto"/>
            </w:tcBorders>
          </w:tcPr>
          <w:p w14:paraId="20D5161F" w14:textId="77777777" w:rsidR="000F3A50" w:rsidRPr="000D16FA" w:rsidRDefault="000F3A50" w:rsidP="000F3A50">
            <w:pPr>
              <w:spacing w:after="0" w:line="240" w:lineRule="auto"/>
              <w:ind w:left="34"/>
              <w:rPr>
                <w:rFonts w:ascii="Times New Roman" w:hAnsi="Times New Roman"/>
                <w:sz w:val="24"/>
                <w:szCs w:val="24"/>
                <w:lang w:val="uk-UA" w:eastAsia="ru-RU"/>
              </w:rPr>
            </w:pPr>
            <w:r w:rsidRPr="000D16FA">
              <w:rPr>
                <w:rFonts w:ascii="Times New Roman" w:hAnsi="Times New Roman"/>
                <w:sz w:val="24"/>
                <w:szCs w:val="24"/>
                <w:lang w:val="uk-UA" w:eastAsia="ru-RU"/>
              </w:rPr>
              <w:t>Виконано.</w:t>
            </w:r>
          </w:p>
          <w:p w14:paraId="5B919F89" w14:textId="77777777" w:rsidR="00C1236C" w:rsidRPr="000D16FA" w:rsidRDefault="00C1236C" w:rsidP="006E46C9">
            <w:pPr>
              <w:spacing w:after="0" w:line="240" w:lineRule="auto"/>
              <w:rPr>
                <w:rFonts w:ascii="Times New Roman" w:eastAsiaTheme="minorHAnsi" w:hAnsi="Times New Roman"/>
                <w:sz w:val="24"/>
                <w:szCs w:val="24"/>
                <w:lang w:val="uk-UA"/>
              </w:rPr>
            </w:pPr>
            <w:r w:rsidRPr="000D16FA">
              <w:rPr>
                <w:rFonts w:ascii="Times New Roman" w:eastAsiaTheme="minorHAnsi" w:hAnsi="Times New Roman"/>
                <w:sz w:val="24"/>
                <w:szCs w:val="24"/>
                <w:lang w:val="uk-UA"/>
              </w:rPr>
              <w:t>Забезпечено шляхом розміщення на</w:t>
            </w:r>
            <w:r w:rsidRPr="000D16FA">
              <w:rPr>
                <w:rFonts w:ascii="Times New Roman" w:hAnsi="Times New Roman"/>
                <w:sz w:val="24"/>
                <w:szCs w:val="24"/>
                <w:lang w:val="uk-UA"/>
              </w:rPr>
              <w:t xml:space="preserve"> </w:t>
            </w:r>
            <w:r w:rsidRPr="000D16FA">
              <w:rPr>
                <w:rFonts w:ascii="Times New Roman" w:eastAsiaTheme="minorHAnsi" w:hAnsi="Times New Roman"/>
                <w:sz w:val="24"/>
                <w:szCs w:val="24"/>
                <w:lang w:val="uk-UA"/>
              </w:rPr>
              <w:t xml:space="preserve"> офіційному </w:t>
            </w:r>
            <w:proofErr w:type="spellStart"/>
            <w:r w:rsidRPr="000D16FA">
              <w:rPr>
                <w:rFonts w:ascii="Times New Roman" w:eastAsiaTheme="minorHAnsi" w:hAnsi="Times New Roman"/>
                <w:sz w:val="24"/>
                <w:szCs w:val="24"/>
                <w:lang w:val="uk-UA"/>
              </w:rPr>
              <w:t>вебсайті</w:t>
            </w:r>
            <w:proofErr w:type="spellEnd"/>
            <w:r w:rsidRPr="000D16FA">
              <w:rPr>
                <w:rFonts w:ascii="Times New Roman" w:eastAsiaTheme="minorHAnsi" w:hAnsi="Times New Roman"/>
                <w:sz w:val="24"/>
                <w:szCs w:val="24"/>
                <w:lang w:val="uk-UA"/>
              </w:rPr>
              <w:t xml:space="preserve"> Національної комісії зі стандартів державної мови у розділі «Діяльність та  </w:t>
            </w:r>
            <w:proofErr w:type="spellStart"/>
            <w:r w:rsidRPr="000D16FA">
              <w:rPr>
                <w:rFonts w:ascii="Times New Roman" w:eastAsiaTheme="minorHAnsi" w:hAnsi="Times New Roman"/>
                <w:sz w:val="24"/>
                <w:szCs w:val="24"/>
                <w:lang w:val="uk-UA"/>
              </w:rPr>
              <w:t>проєкти</w:t>
            </w:r>
            <w:proofErr w:type="spellEnd"/>
            <w:r w:rsidRPr="000D16FA">
              <w:rPr>
                <w:rFonts w:ascii="Times New Roman" w:eastAsiaTheme="minorHAnsi" w:hAnsi="Times New Roman"/>
                <w:sz w:val="24"/>
                <w:szCs w:val="24"/>
                <w:lang w:val="uk-UA"/>
              </w:rPr>
              <w:t>» → «Протидія та виявлення корупції» → «Повідомити про корупцію» (</w:t>
            </w:r>
            <w:hyperlink r:id="rId34" w:history="1">
              <w:r w:rsidRPr="000D16FA">
                <w:rPr>
                  <w:rStyle w:val="a7"/>
                  <w:rFonts w:ascii="Times New Roman" w:hAnsi="Times New Roman"/>
                  <w:sz w:val="24"/>
                  <w:szCs w:val="24"/>
                </w:rPr>
                <w:t>https</w:t>
              </w:r>
              <w:r w:rsidRPr="000D16FA">
                <w:rPr>
                  <w:rStyle w:val="a7"/>
                  <w:rFonts w:ascii="Times New Roman" w:hAnsi="Times New Roman"/>
                  <w:sz w:val="24"/>
                  <w:szCs w:val="24"/>
                  <w:lang w:val="uk-UA"/>
                </w:rPr>
                <w:t>://</w:t>
              </w:r>
              <w:r w:rsidRPr="000D16FA">
                <w:rPr>
                  <w:rStyle w:val="a7"/>
                  <w:rFonts w:ascii="Times New Roman" w:hAnsi="Times New Roman"/>
                  <w:sz w:val="24"/>
                  <w:szCs w:val="24"/>
                </w:rPr>
                <w:t>mova</w:t>
              </w:r>
              <w:r w:rsidRPr="000D16FA">
                <w:rPr>
                  <w:rStyle w:val="a7"/>
                  <w:rFonts w:ascii="Times New Roman" w:hAnsi="Times New Roman"/>
                  <w:sz w:val="24"/>
                  <w:szCs w:val="24"/>
                  <w:lang w:val="uk-UA"/>
                </w:rPr>
                <w:t>.</w:t>
              </w:r>
              <w:r w:rsidRPr="000D16FA">
                <w:rPr>
                  <w:rStyle w:val="a7"/>
                  <w:rFonts w:ascii="Times New Roman" w:hAnsi="Times New Roman"/>
                  <w:sz w:val="24"/>
                  <w:szCs w:val="24"/>
                </w:rPr>
                <w:t>gov</w:t>
              </w:r>
              <w:r w:rsidRPr="000D16FA">
                <w:rPr>
                  <w:rStyle w:val="a7"/>
                  <w:rFonts w:ascii="Times New Roman" w:hAnsi="Times New Roman"/>
                  <w:sz w:val="24"/>
                  <w:szCs w:val="24"/>
                  <w:lang w:val="uk-UA"/>
                </w:rPr>
                <w:t>.</w:t>
              </w:r>
              <w:r w:rsidRPr="000D16FA">
                <w:rPr>
                  <w:rStyle w:val="a7"/>
                  <w:rFonts w:ascii="Times New Roman" w:hAnsi="Times New Roman"/>
                  <w:sz w:val="24"/>
                  <w:szCs w:val="24"/>
                </w:rPr>
                <w:t>ua</w:t>
              </w:r>
              <w:r w:rsidRPr="000D16FA">
                <w:rPr>
                  <w:rStyle w:val="a7"/>
                  <w:rFonts w:ascii="Times New Roman" w:hAnsi="Times New Roman"/>
                  <w:sz w:val="24"/>
                  <w:szCs w:val="24"/>
                  <w:lang w:val="uk-UA"/>
                </w:rPr>
                <w:t>/</w:t>
              </w:r>
              <w:r w:rsidRPr="000D16FA">
                <w:rPr>
                  <w:rStyle w:val="a7"/>
                  <w:rFonts w:ascii="Times New Roman" w:hAnsi="Times New Roman"/>
                  <w:sz w:val="24"/>
                  <w:szCs w:val="24"/>
                </w:rPr>
                <w:t>diyalnist</w:t>
              </w:r>
              <w:r w:rsidRPr="000D16FA">
                <w:rPr>
                  <w:rStyle w:val="a7"/>
                  <w:rFonts w:ascii="Times New Roman" w:hAnsi="Times New Roman"/>
                  <w:sz w:val="24"/>
                  <w:szCs w:val="24"/>
                  <w:lang w:val="uk-UA"/>
                </w:rPr>
                <w:t>-</w:t>
              </w:r>
              <w:r w:rsidRPr="000D16FA">
                <w:rPr>
                  <w:rStyle w:val="a7"/>
                  <w:rFonts w:ascii="Times New Roman" w:hAnsi="Times New Roman"/>
                  <w:sz w:val="24"/>
                  <w:szCs w:val="24"/>
                </w:rPr>
                <w:t>i</w:t>
              </w:r>
              <w:r w:rsidRPr="000D16FA">
                <w:rPr>
                  <w:rStyle w:val="a7"/>
                  <w:rFonts w:ascii="Times New Roman" w:hAnsi="Times New Roman"/>
                  <w:sz w:val="24"/>
                  <w:szCs w:val="24"/>
                  <w:lang w:val="uk-UA"/>
                </w:rPr>
                <w:t>-</w:t>
              </w:r>
              <w:r w:rsidRPr="000D16FA">
                <w:rPr>
                  <w:rStyle w:val="a7"/>
                  <w:rFonts w:ascii="Times New Roman" w:hAnsi="Times New Roman"/>
                  <w:sz w:val="24"/>
                  <w:szCs w:val="24"/>
                </w:rPr>
                <w:t>proyekti</w:t>
              </w:r>
              <w:r w:rsidRPr="000D16FA">
                <w:rPr>
                  <w:rStyle w:val="a7"/>
                  <w:rFonts w:ascii="Times New Roman" w:hAnsi="Times New Roman"/>
                  <w:sz w:val="24"/>
                  <w:szCs w:val="24"/>
                  <w:lang w:val="uk-UA"/>
                </w:rPr>
                <w:t>/</w:t>
              </w:r>
              <w:r w:rsidRPr="000D16FA">
                <w:rPr>
                  <w:rStyle w:val="a7"/>
                  <w:rFonts w:ascii="Times New Roman" w:hAnsi="Times New Roman"/>
                  <w:sz w:val="24"/>
                  <w:szCs w:val="24"/>
                </w:rPr>
                <w:t>protidiya</w:t>
              </w:r>
              <w:r w:rsidRPr="000D16FA">
                <w:rPr>
                  <w:rStyle w:val="a7"/>
                  <w:rFonts w:ascii="Times New Roman" w:hAnsi="Times New Roman"/>
                  <w:sz w:val="24"/>
                  <w:szCs w:val="24"/>
                  <w:lang w:val="uk-UA"/>
                </w:rPr>
                <w:t>-</w:t>
              </w:r>
              <w:r w:rsidRPr="000D16FA">
                <w:rPr>
                  <w:rStyle w:val="a7"/>
                  <w:rFonts w:ascii="Times New Roman" w:hAnsi="Times New Roman"/>
                  <w:sz w:val="24"/>
                  <w:szCs w:val="24"/>
                </w:rPr>
                <w:t>ta</w:t>
              </w:r>
              <w:r w:rsidRPr="000D16FA">
                <w:rPr>
                  <w:rStyle w:val="a7"/>
                  <w:rFonts w:ascii="Times New Roman" w:hAnsi="Times New Roman"/>
                  <w:sz w:val="24"/>
                  <w:szCs w:val="24"/>
                  <w:lang w:val="uk-UA"/>
                </w:rPr>
                <w:t>-</w:t>
              </w:r>
              <w:r w:rsidRPr="000D16FA">
                <w:rPr>
                  <w:rStyle w:val="a7"/>
                  <w:rFonts w:ascii="Times New Roman" w:hAnsi="Times New Roman"/>
                  <w:sz w:val="24"/>
                  <w:szCs w:val="24"/>
                </w:rPr>
                <w:t>zapobigannya</w:t>
              </w:r>
              <w:r w:rsidRPr="000D16FA">
                <w:rPr>
                  <w:rStyle w:val="a7"/>
                  <w:rFonts w:ascii="Times New Roman" w:hAnsi="Times New Roman"/>
                  <w:sz w:val="24"/>
                  <w:szCs w:val="24"/>
                  <w:lang w:val="uk-UA"/>
                </w:rPr>
                <w:t>-</w:t>
              </w:r>
              <w:r w:rsidRPr="000D16FA">
                <w:rPr>
                  <w:rStyle w:val="a7"/>
                  <w:rFonts w:ascii="Times New Roman" w:hAnsi="Times New Roman"/>
                  <w:sz w:val="24"/>
                  <w:szCs w:val="24"/>
                </w:rPr>
                <w:t>korupciyi</w:t>
              </w:r>
              <w:r w:rsidRPr="000D16FA">
                <w:rPr>
                  <w:rStyle w:val="a7"/>
                  <w:rFonts w:ascii="Times New Roman" w:hAnsi="Times New Roman"/>
                  <w:sz w:val="24"/>
                  <w:szCs w:val="24"/>
                  <w:lang w:val="uk-UA"/>
                </w:rPr>
                <w:t>/</w:t>
              </w:r>
              <w:r w:rsidRPr="000D16FA">
                <w:rPr>
                  <w:rStyle w:val="a7"/>
                  <w:rFonts w:ascii="Times New Roman" w:hAnsi="Times New Roman"/>
                  <w:sz w:val="24"/>
                  <w:szCs w:val="24"/>
                </w:rPr>
                <w:t>povidomiti</w:t>
              </w:r>
              <w:r w:rsidRPr="000D16FA">
                <w:rPr>
                  <w:rStyle w:val="a7"/>
                  <w:rFonts w:ascii="Times New Roman" w:hAnsi="Times New Roman"/>
                  <w:sz w:val="24"/>
                  <w:szCs w:val="24"/>
                  <w:lang w:val="uk-UA"/>
                </w:rPr>
                <w:t>-</w:t>
              </w:r>
              <w:r w:rsidRPr="000D16FA">
                <w:rPr>
                  <w:rStyle w:val="a7"/>
                  <w:rFonts w:ascii="Times New Roman" w:hAnsi="Times New Roman"/>
                  <w:sz w:val="24"/>
                  <w:szCs w:val="24"/>
                </w:rPr>
                <w:t>pro</w:t>
              </w:r>
              <w:r w:rsidRPr="000D16FA">
                <w:rPr>
                  <w:rStyle w:val="a7"/>
                  <w:rFonts w:ascii="Times New Roman" w:hAnsi="Times New Roman"/>
                  <w:sz w:val="24"/>
                  <w:szCs w:val="24"/>
                  <w:lang w:val="uk-UA"/>
                </w:rPr>
                <w:t>-</w:t>
              </w:r>
              <w:r w:rsidRPr="000D16FA">
                <w:rPr>
                  <w:rStyle w:val="a7"/>
                  <w:rFonts w:ascii="Times New Roman" w:hAnsi="Times New Roman"/>
                  <w:sz w:val="24"/>
                  <w:szCs w:val="24"/>
                </w:rPr>
                <w:t>korupciyu</w:t>
              </w:r>
            </w:hyperlink>
            <w:r w:rsidRPr="000D16FA">
              <w:rPr>
                <w:rFonts w:ascii="Times New Roman" w:eastAsiaTheme="minorHAnsi" w:hAnsi="Times New Roman"/>
                <w:sz w:val="24"/>
                <w:szCs w:val="24"/>
                <w:lang w:val="uk-UA"/>
              </w:rPr>
              <w:t xml:space="preserve">) та «Діяльність та  </w:t>
            </w:r>
            <w:proofErr w:type="spellStart"/>
            <w:r w:rsidRPr="000D16FA">
              <w:rPr>
                <w:rFonts w:ascii="Times New Roman" w:eastAsiaTheme="minorHAnsi" w:hAnsi="Times New Roman"/>
                <w:sz w:val="24"/>
                <w:szCs w:val="24"/>
                <w:lang w:val="uk-UA"/>
              </w:rPr>
              <w:t>проєкти</w:t>
            </w:r>
            <w:proofErr w:type="spellEnd"/>
            <w:r w:rsidRPr="000D16FA">
              <w:rPr>
                <w:rFonts w:ascii="Times New Roman" w:eastAsiaTheme="minorHAnsi" w:hAnsi="Times New Roman"/>
                <w:sz w:val="24"/>
                <w:szCs w:val="24"/>
                <w:lang w:val="uk-UA"/>
              </w:rPr>
              <w:t xml:space="preserve">» → «Протидія та виявлення корупції» → «Єдиний </w:t>
            </w:r>
            <w:proofErr w:type="spellStart"/>
            <w:r w:rsidRPr="000D16FA">
              <w:rPr>
                <w:rFonts w:ascii="Times New Roman" w:eastAsiaTheme="minorHAnsi" w:hAnsi="Times New Roman"/>
                <w:sz w:val="24"/>
                <w:szCs w:val="24"/>
                <w:lang w:val="uk-UA"/>
              </w:rPr>
              <w:t>потрал</w:t>
            </w:r>
            <w:proofErr w:type="spellEnd"/>
            <w:r w:rsidRPr="000D16FA">
              <w:rPr>
                <w:rFonts w:ascii="Times New Roman" w:eastAsiaTheme="minorHAnsi" w:hAnsi="Times New Roman"/>
                <w:sz w:val="24"/>
                <w:szCs w:val="24"/>
                <w:lang w:val="uk-UA"/>
              </w:rPr>
              <w:t xml:space="preserve"> повідомлень викривачів» (</w:t>
            </w:r>
            <w:hyperlink r:id="rId35" w:history="1">
              <w:r w:rsidRPr="000D16FA">
                <w:rPr>
                  <w:rStyle w:val="a7"/>
                  <w:rFonts w:ascii="Times New Roman" w:eastAsiaTheme="minorHAnsi" w:hAnsi="Times New Roman"/>
                  <w:sz w:val="24"/>
                  <w:szCs w:val="24"/>
                  <w:lang w:val="uk-UA"/>
                </w:rPr>
                <w:t>https://mova.gov.ua/diyalnist-i-proyekti/protidiya-ta-zapobigannya-korupciyi/yedynyi-portal-povidomlen-vykryvachiv</w:t>
              </w:r>
            </w:hyperlink>
            <w:r w:rsidRPr="000D16FA">
              <w:rPr>
                <w:rFonts w:ascii="Times New Roman" w:eastAsiaTheme="minorHAnsi" w:hAnsi="Times New Roman"/>
                <w:sz w:val="24"/>
                <w:szCs w:val="24"/>
                <w:lang w:val="uk-UA"/>
              </w:rPr>
              <w:t>) інформації щодо можливості повідомлення спеціальними каналами про можливі факти корупційних або пов’язаних з корупцією правопорушень, вчинених працівниками Комісії</w:t>
            </w:r>
          </w:p>
          <w:p w14:paraId="6AFB8D67" w14:textId="55CBADA6" w:rsidR="00C1236C" w:rsidRPr="000D16FA" w:rsidRDefault="00C1236C" w:rsidP="006E46C9">
            <w:pPr>
              <w:spacing w:after="0" w:line="240" w:lineRule="auto"/>
              <w:rPr>
                <w:rFonts w:ascii="Times New Roman" w:hAnsi="Times New Roman"/>
                <w:sz w:val="24"/>
                <w:szCs w:val="24"/>
                <w:lang w:val="uk-UA"/>
              </w:rPr>
            </w:pPr>
          </w:p>
        </w:tc>
      </w:tr>
    </w:tbl>
    <w:p w14:paraId="35ABE2AD" w14:textId="091A3469" w:rsidR="004772B6" w:rsidRPr="000D16FA" w:rsidRDefault="004772B6" w:rsidP="004772B6">
      <w:pPr>
        <w:shd w:val="clear" w:color="auto" w:fill="FFFFFF"/>
        <w:spacing w:after="0" w:line="240" w:lineRule="auto"/>
        <w:rPr>
          <w:rFonts w:ascii="Times New Roman" w:hAnsi="Times New Roman"/>
          <w:b/>
          <w:color w:val="111111"/>
          <w:sz w:val="24"/>
          <w:szCs w:val="24"/>
          <w:lang w:val="uk-UA"/>
        </w:rPr>
      </w:pPr>
    </w:p>
    <w:p w14:paraId="7A4DB54F" w14:textId="77777777" w:rsidR="00E85028" w:rsidRPr="000D16FA" w:rsidRDefault="00E85028" w:rsidP="004772B6">
      <w:pPr>
        <w:shd w:val="clear" w:color="auto" w:fill="FFFFFF"/>
        <w:spacing w:after="0" w:line="240" w:lineRule="auto"/>
        <w:rPr>
          <w:rFonts w:ascii="Times New Roman" w:hAnsi="Times New Roman"/>
          <w:b/>
          <w:color w:val="111111"/>
          <w:sz w:val="24"/>
          <w:szCs w:val="24"/>
          <w:lang w:val="uk-UA"/>
        </w:rPr>
      </w:pPr>
    </w:p>
    <w:p w14:paraId="3CC4AFDD" w14:textId="466F185B" w:rsidR="003504DD" w:rsidRPr="000D16FA" w:rsidRDefault="007A35D7">
      <w:pPr>
        <w:rPr>
          <w:rFonts w:ascii="Times New Roman" w:hAnsi="Times New Roman"/>
          <w:sz w:val="24"/>
          <w:szCs w:val="24"/>
          <w:lang w:val="uk-UA"/>
        </w:rPr>
      </w:pPr>
      <w:r w:rsidRPr="000D16FA">
        <w:rPr>
          <w:rFonts w:ascii="Times New Roman" w:hAnsi="Times New Roman"/>
          <w:sz w:val="24"/>
          <w:szCs w:val="24"/>
          <w:lang w:val="uk-UA"/>
        </w:rPr>
        <w:t xml:space="preserve">                                     _________________________________________________________________________________</w:t>
      </w:r>
    </w:p>
    <w:sectPr w:rsidR="003504DD" w:rsidRPr="000D16FA" w:rsidSect="00CC1C78">
      <w:headerReference w:type="even" r:id="rId36"/>
      <w:headerReference w:type="default" r:id="rId37"/>
      <w:footerReference w:type="even" r:id="rId38"/>
      <w:footerReference w:type="default" r:id="rId39"/>
      <w:headerReference w:type="first" r:id="rId40"/>
      <w:footerReference w:type="first" r:id="rId41"/>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F119E" w14:textId="77777777" w:rsidR="00265674" w:rsidRDefault="00265674" w:rsidP="00265674">
      <w:pPr>
        <w:spacing w:after="0" w:line="240" w:lineRule="auto"/>
      </w:pPr>
      <w:r>
        <w:separator/>
      </w:r>
    </w:p>
  </w:endnote>
  <w:endnote w:type="continuationSeparator" w:id="0">
    <w:p w14:paraId="5AB196D1" w14:textId="77777777" w:rsidR="00265674" w:rsidRDefault="00265674" w:rsidP="0026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Aptos">
    <w:altName w:val="Arial"/>
    <w:charset w:val="00"/>
    <w:family w:val="swiss"/>
    <w:pitch w:val="variable"/>
    <w:sig w:usb0="00000001" w:usb1="0000000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591BA" w14:textId="77777777" w:rsidR="00265674" w:rsidRDefault="002656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3318" w14:textId="77777777" w:rsidR="00265674" w:rsidRDefault="002656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AD50D" w14:textId="77777777" w:rsidR="00265674" w:rsidRDefault="002656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AB232" w14:textId="77777777" w:rsidR="00265674" w:rsidRDefault="00265674" w:rsidP="00265674">
      <w:pPr>
        <w:spacing w:after="0" w:line="240" w:lineRule="auto"/>
      </w:pPr>
      <w:r>
        <w:separator/>
      </w:r>
    </w:p>
  </w:footnote>
  <w:footnote w:type="continuationSeparator" w:id="0">
    <w:p w14:paraId="79EBC4BB" w14:textId="77777777" w:rsidR="00265674" w:rsidRDefault="00265674" w:rsidP="00265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F1673" w14:textId="77777777" w:rsidR="00265674" w:rsidRDefault="002656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6363"/>
      <w:docPartObj>
        <w:docPartGallery w:val="Page Numbers (Top of Page)"/>
        <w:docPartUnique/>
      </w:docPartObj>
    </w:sdtPr>
    <w:sdtEndPr/>
    <w:sdtContent>
      <w:p w14:paraId="2E0C547D" w14:textId="113796C1" w:rsidR="00CC1C78" w:rsidRDefault="00CC1C78">
        <w:pPr>
          <w:pStyle w:val="a3"/>
          <w:jc w:val="center"/>
        </w:pPr>
        <w:r>
          <w:fldChar w:fldCharType="begin"/>
        </w:r>
        <w:r>
          <w:instrText>PAGE   \* MERGEFORMAT</w:instrText>
        </w:r>
        <w:r>
          <w:fldChar w:fldCharType="separate"/>
        </w:r>
        <w:r w:rsidR="00B3186A">
          <w:rPr>
            <w:noProof/>
          </w:rPr>
          <w:t>8</w:t>
        </w:r>
        <w:r>
          <w:fldChar w:fldCharType="end"/>
        </w:r>
      </w:p>
    </w:sdtContent>
  </w:sdt>
  <w:p w14:paraId="028CCDB4" w14:textId="77777777" w:rsidR="00265674" w:rsidRDefault="002656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7DF27" w14:textId="77777777" w:rsidR="00265674" w:rsidRDefault="002656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9F"/>
    <w:rsid w:val="00001767"/>
    <w:rsid w:val="000115AA"/>
    <w:rsid w:val="0003166D"/>
    <w:rsid w:val="00044BCC"/>
    <w:rsid w:val="000559C8"/>
    <w:rsid w:val="00062B88"/>
    <w:rsid w:val="0006424F"/>
    <w:rsid w:val="00081643"/>
    <w:rsid w:val="0008228C"/>
    <w:rsid w:val="000876C5"/>
    <w:rsid w:val="00095696"/>
    <w:rsid w:val="000A5F78"/>
    <w:rsid w:val="000B3CDE"/>
    <w:rsid w:val="000D16FA"/>
    <w:rsid w:val="000D5749"/>
    <w:rsid w:val="000F10A0"/>
    <w:rsid w:val="000F3888"/>
    <w:rsid w:val="000F3A50"/>
    <w:rsid w:val="000F46A7"/>
    <w:rsid w:val="0013090B"/>
    <w:rsid w:val="00157905"/>
    <w:rsid w:val="00183DB0"/>
    <w:rsid w:val="00184E77"/>
    <w:rsid w:val="00196D0D"/>
    <w:rsid w:val="001A7CD1"/>
    <w:rsid w:val="001B13A7"/>
    <w:rsid w:val="001C6016"/>
    <w:rsid w:val="001E0591"/>
    <w:rsid w:val="00200EA1"/>
    <w:rsid w:val="00220EEC"/>
    <w:rsid w:val="00234DB0"/>
    <w:rsid w:val="00241C96"/>
    <w:rsid w:val="00252F94"/>
    <w:rsid w:val="00265674"/>
    <w:rsid w:val="00295446"/>
    <w:rsid w:val="002A5F4E"/>
    <w:rsid w:val="002B047C"/>
    <w:rsid w:val="002B1AB7"/>
    <w:rsid w:val="002C68AE"/>
    <w:rsid w:val="002E11BE"/>
    <w:rsid w:val="002E1509"/>
    <w:rsid w:val="00306A19"/>
    <w:rsid w:val="003102A3"/>
    <w:rsid w:val="00327AC5"/>
    <w:rsid w:val="0034503B"/>
    <w:rsid w:val="003504DD"/>
    <w:rsid w:val="00377397"/>
    <w:rsid w:val="0039601F"/>
    <w:rsid w:val="003A2EAA"/>
    <w:rsid w:val="003C5F0D"/>
    <w:rsid w:val="003E2DF7"/>
    <w:rsid w:val="003E4204"/>
    <w:rsid w:val="003F2C76"/>
    <w:rsid w:val="004110BC"/>
    <w:rsid w:val="004459E3"/>
    <w:rsid w:val="00447363"/>
    <w:rsid w:val="00462B25"/>
    <w:rsid w:val="00464456"/>
    <w:rsid w:val="00464FDA"/>
    <w:rsid w:val="004772B6"/>
    <w:rsid w:val="00494053"/>
    <w:rsid w:val="004C399F"/>
    <w:rsid w:val="004E048A"/>
    <w:rsid w:val="004F6725"/>
    <w:rsid w:val="00501078"/>
    <w:rsid w:val="00510AC1"/>
    <w:rsid w:val="00557157"/>
    <w:rsid w:val="00564838"/>
    <w:rsid w:val="00564EC2"/>
    <w:rsid w:val="00577C61"/>
    <w:rsid w:val="005B5A30"/>
    <w:rsid w:val="005B7840"/>
    <w:rsid w:val="005D79FA"/>
    <w:rsid w:val="0060167B"/>
    <w:rsid w:val="00605F6C"/>
    <w:rsid w:val="00615742"/>
    <w:rsid w:val="00625CC3"/>
    <w:rsid w:val="00636522"/>
    <w:rsid w:val="0063793A"/>
    <w:rsid w:val="006404DA"/>
    <w:rsid w:val="006538BE"/>
    <w:rsid w:val="006621DC"/>
    <w:rsid w:val="00664F06"/>
    <w:rsid w:val="00670982"/>
    <w:rsid w:val="00676362"/>
    <w:rsid w:val="006805B2"/>
    <w:rsid w:val="006814D7"/>
    <w:rsid w:val="00686027"/>
    <w:rsid w:val="006B645A"/>
    <w:rsid w:val="006C2586"/>
    <w:rsid w:val="006D383C"/>
    <w:rsid w:val="006E46C9"/>
    <w:rsid w:val="006F04FA"/>
    <w:rsid w:val="006F6E45"/>
    <w:rsid w:val="00703145"/>
    <w:rsid w:val="00705F19"/>
    <w:rsid w:val="00713C8C"/>
    <w:rsid w:val="007167CC"/>
    <w:rsid w:val="00721E0D"/>
    <w:rsid w:val="00724D75"/>
    <w:rsid w:val="00730B5A"/>
    <w:rsid w:val="00741D4E"/>
    <w:rsid w:val="00744AB2"/>
    <w:rsid w:val="00750566"/>
    <w:rsid w:val="007530AF"/>
    <w:rsid w:val="00767677"/>
    <w:rsid w:val="00792713"/>
    <w:rsid w:val="007A2ADC"/>
    <w:rsid w:val="007A35D7"/>
    <w:rsid w:val="007A4C5E"/>
    <w:rsid w:val="007E12BE"/>
    <w:rsid w:val="008071F7"/>
    <w:rsid w:val="00812D63"/>
    <w:rsid w:val="00823DAF"/>
    <w:rsid w:val="00837143"/>
    <w:rsid w:val="00864DEE"/>
    <w:rsid w:val="00867BA5"/>
    <w:rsid w:val="0087122D"/>
    <w:rsid w:val="008760F4"/>
    <w:rsid w:val="00893151"/>
    <w:rsid w:val="008A713C"/>
    <w:rsid w:val="008C14B0"/>
    <w:rsid w:val="008C1989"/>
    <w:rsid w:val="00901BDB"/>
    <w:rsid w:val="00903959"/>
    <w:rsid w:val="009267E6"/>
    <w:rsid w:val="00927F13"/>
    <w:rsid w:val="00931C77"/>
    <w:rsid w:val="00934E90"/>
    <w:rsid w:val="00984BAD"/>
    <w:rsid w:val="009A479F"/>
    <w:rsid w:val="009B1EB8"/>
    <w:rsid w:val="009B418E"/>
    <w:rsid w:val="009B5059"/>
    <w:rsid w:val="009D07ED"/>
    <w:rsid w:val="009E4CBC"/>
    <w:rsid w:val="009F000A"/>
    <w:rsid w:val="009F424C"/>
    <w:rsid w:val="009F6B03"/>
    <w:rsid w:val="00A05251"/>
    <w:rsid w:val="00A11303"/>
    <w:rsid w:val="00A12045"/>
    <w:rsid w:val="00A125AB"/>
    <w:rsid w:val="00A327C0"/>
    <w:rsid w:val="00A435A6"/>
    <w:rsid w:val="00A4681F"/>
    <w:rsid w:val="00A62774"/>
    <w:rsid w:val="00A846F8"/>
    <w:rsid w:val="00A96FC1"/>
    <w:rsid w:val="00AC7B5B"/>
    <w:rsid w:val="00AD0F09"/>
    <w:rsid w:val="00AD31D5"/>
    <w:rsid w:val="00AE14F4"/>
    <w:rsid w:val="00B27C34"/>
    <w:rsid w:val="00B3186A"/>
    <w:rsid w:val="00B51C46"/>
    <w:rsid w:val="00B543AE"/>
    <w:rsid w:val="00B5554B"/>
    <w:rsid w:val="00B74E1E"/>
    <w:rsid w:val="00B87F5E"/>
    <w:rsid w:val="00BB4640"/>
    <w:rsid w:val="00BC010A"/>
    <w:rsid w:val="00BE352A"/>
    <w:rsid w:val="00BF7427"/>
    <w:rsid w:val="00C1236C"/>
    <w:rsid w:val="00C335F5"/>
    <w:rsid w:val="00C34B5D"/>
    <w:rsid w:val="00C473FA"/>
    <w:rsid w:val="00C64E04"/>
    <w:rsid w:val="00C82347"/>
    <w:rsid w:val="00C96D33"/>
    <w:rsid w:val="00CA11CC"/>
    <w:rsid w:val="00CC1C78"/>
    <w:rsid w:val="00CC2852"/>
    <w:rsid w:val="00CC3CEC"/>
    <w:rsid w:val="00CF0FAC"/>
    <w:rsid w:val="00D0149E"/>
    <w:rsid w:val="00D22713"/>
    <w:rsid w:val="00D32655"/>
    <w:rsid w:val="00D51775"/>
    <w:rsid w:val="00D522EA"/>
    <w:rsid w:val="00D522FF"/>
    <w:rsid w:val="00D71745"/>
    <w:rsid w:val="00D8606C"/>
    <w:rsid w:val="00D87EA9"/>
    <w:rsid w:val="00DA61D8"/>
    <w:rsid w:val="00DA70C0"/>
    <w:rsid w:val="00DB5819"/>
    <w:rsid w:val="00DD486E"/>
    <w:rsid w:val="00DE05F4"/>
    <w:rsid w:val="00DE1E28"/>
    <w:rsid w:val="00DE6B3A"/>
    <w:rsid w:val="00DF602C"/>
    <w:rsid w:val="00E042DC"/>
    <w:rsid w:val="00E340A3"/>
    <w:rsid w:val="00E44109"/>
    <w:rsid w:val="00E447FD"/>
    <w:rsid w:val="00E52DA6"/>
    <w:rsid w:val="00E71E53"/>
    <w:rsid w:val="00E85028"/>
    <w:rsid w:val="00E90336"/>
    <w:rsid w:val="00EA35D9"/>
    <w:rsid w:val="00EB2C18"/>
    <w:rsid w:val="00ED692F"/>
    <w:rsid w:val="00ED69D1"/>
    <w:rsid w:val="00EE57C8"/>
    <w:rsid w:val="00EF43BB"/>
    <w:rsid w:val="00F046D1"/>
    <w:rsid w:val="00F052EB"/>
    <w:rsid w:val="00F125EE"/>
    <w:rsid w:val="00F40570"/>
    <w:rsid w:val="00F528BF"/>
    <w:rsid w:val="00F54AFF"/>
    <w:rsid w:val="00F73E28"/>
    <w:rsid w:val="00F84DC2"/>
    <w:rsid w:val="00F87F95"/>
    <w:rsid w:val="00F91B5F"/>
    <w:rsid w:val="00FC4577"/>
    <w:rsid w:val="00FC4753"/>
    <w:rsid w:val="00FC5000"/>
    <w:rsid w:val="00FD6F98"/>
    <w:rsid w:val="00FD732D"/>
    <w:rsid w:val="00FE6772"/>
    <w:rsid w:val="00FF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FA"/>
    <w:pPr>
      <w:spacing w:line="256" w:lineRule="auto"/>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6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674"/>
    <w:rPr>
      <w:rFonts w:ascii="Calibri" w:eastAsia="Times New Roman" w:hAnsi="Calibri" w:cs="Times New Roman"/>
    </w:rPr>
  </w:style>
  <w:style w:type="paragraph" w:styleId="a5">
    <w:name w:val="footer"/>
    <w:basedOn w:val="a"/>
    <w:link w:val="a6"/>
    <w:uiPriority w:val="99"/>
    <w:unhideWhenUsed/>
    <w:rsid w:val="002656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5674"/>
    <w:rPr>
      <w:rFonts w:ascii="Calibri" w:eastAsia="Times New Roman" w:hAnsi="Calibri" w:cs="Times New Roman"/>
    </w:rPr>
  </w:style>
  <w:style w:type="character" w:customStyle="1" w:styleId="spanrvts0">
    <w:name w:val="span_rvts0"/>
    <w:basedOn w:val="a0"/>
    <w:rsid w:val="00E85028"/>
    <w:rPr>
      <w:rFonts w:ascii="Times New Roman" w:eastAsia="Times New Roman" w:hAnsi="Times New Roman" w:cs="Times New Roman"/>
      <w:b w:val="0"/>
      <w:bCs w:val="0"/>
      <w:i w:val="0"/>
      <w:iCs w:val="0"/>
      <w:sz w:val="24"/>
      <w:szCs w:val="24"/>
    </w:rPr>
  </w:style>
  <w:style w:type="paragraph" w:customStyle="1" w:styleId="rvps2">
    <w:name w:val="rvps2"/>
    <w:basedOn w:val="a"/>
    <w:rsid w:val="00E85028"/>
    <w:pPr>
      <w:spacing w:after="0" w:line="240" w:lineRule="auto"/>
      <w:ind w:firstLine="450"/>
    </w:pPr>
    <w:rPr>
      <w:rFonts w:ascii="Times New Roman" w:hAnsi="Times New Roman"/>
      <w:sz w:val="24"/>
      <w:szCs w:val="24"/>
      <w:lang w:val="en-US"/>
    </w:rPr>
  </w:style>
  <w:style w:type="character" w:styleId="a7">
    <w:name w:val="Hyperlink"/>
    <w:basedOn w:val="a0"/>
    <w:uiPriority w:val="99"/>
    <w:unhideWhenUsed/>
    <w:rsid w:val="00E85028"/>
    <w:rPr>
      <w:color w:val="0563C1" w:themeColor="hyperlink"/>
      <w:u w:val="single"/>
    </w:rPr>
  </w:style>
  <w:style w:type="paragraph" w:customStyle="1" w:styleId="Default">
    <w:name w:val="Default"/>
    <w:rsid w:val="00F91B5F"/>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FA"/>
    <w:pPr>
      <w:spacing w:line="256" w:lineRule="auto"/>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6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674"/>
    <w:rPr>
      <w:rFonts w:ascii="Calibri" w:eastAsia="Times New Roman" w:hAnsi="Calibri" w:cs="Times New Roman"/>
    </w:rPr>
  </w:style>
  <w:style w:type="paragraph" w:styleId="a5">
    <w:name w:val="footer"/>
    <w:basedOn w:val="a"/>
    <w:link w:val="a6"/>
    <w:uiPriority w:val="99"/>
    <w:unhideWhenUsed/>
    <w:rsid w:val="002656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5674"/>
    <w:rPr>
      <w:rFonts w:ascii="Calibri" w:eastAsia="Times New Roman" w:hAnsi="Calibri" w:cs="Times New Roman"/>
    </w:rPr>
  </w:style>
  <w:style w:type="character" w:customStyle="1" w:styleId="spanrvts0">
    <w:name w:val="span_rvts0"/>
    <w:basedOn w:val="a0"/>
    <w:rsid w:val="00E85028"/>
    <w:rPr>
      <w:rFonts w:ascii="Times New Roman" w:eastAsia="Times New Roman" w:hAnsi="Times New Roman" w:cs="Times New Roman"/>
      <w:b w:val="0"/>
      <w:bCs w:val="0"/>
      <w:i w:val="0"/>
      <w:iCs w:val="0"/>
      <w:sz w:val="24"/>
      <w:szCs w:val="24"/>
    </w:rPr>
  </w:style>
  <w:style w:type="paragraph" w:customStyle="1" w:styleId="rvps2">
    <w:name w:val="rvps2"/>
    <w:basedOn w:val="a"/>
    <w:rsid w:val="00E85028"/>
    <w:pPr>
      <w:spacing w:after="0" w:line="240" w:lineRule="auto"/>
      <w:ind w:firstLine="450"/>
    </w:pPr>
    <w:rPr>
      <w:rFonts w:ascii="Times New Roman" w:hAnsi="Times New Roman"/>
      <w:sz w:val="24"/>
      <w:szCs w:val="24"/>
      <w:lang w:val="en-US"/>
    </w:rPr>
  </w:style>
  <w:style w:type="character" w:styleId="a7">
    <w:name w:val="Hyperlink"/>
    <w:basedOn w:val="a0"/>
    <w:uiPriority w:val="99"/>
    <w:unhideWhenUsed/>
    <w:rsid w:val="00E85028"/>
    <w:rPr>
      <w:color w:val="0563C1" w:themeColor="hyperlink"/>
      <w:u w:val="single"/>
    </w:rPr>
  </w:style>
  <w:style w:type="paragraph" w:customStyle="1" w:styleId="Default">
    <w:name w:val="Default"/>
    <w:rsid w:val="00F91B5F"/>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1-2015-%D0%BF" TargetMode="External"/><Relationship Id="rId13" Type="http://schemas.openxmlformats.org/officeDocument/2006/relationships/hyperlink" Target="https://mova.gov.ua/gromadskosti/publichna-informaciya/zvity-pro-nadkhodzhennia-zapytiv" TargetMode="External"/><Relationship Id="rId18" Type="http://schemas.openxmlformats.org/officeDocument/2006/relationships/hyperlink" Target="https://mova.gov.ua/timeline?&amp;type=posts" TargetMode="External"/><Relationship Id="rId26" Type="http://schemas.openxmlformats.org/officeDocument/2006/relationships/hyperlink" Target="https://mova.gov.ua/diyalnist-i-proyekti/zasidannya-komisiyi/poriadok-dennyi"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mova.gov.ua/gromadskosti/zapitannya-vidpovidi" TargetMode="External"/><Relationship Id="rId34" Type="http://schemas.openxmlformats.org/officeDocument/2006/relationships/hyperlink" Target="https://mova.gov.ua/diyalnist-i-proyekti/protidiya-ta-zapobigannya-korupciyi/povidomiti-pro-korupciy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va.gov.ua/gromadskosti/publichna-informaciya/zvity-pro-nadkhodzhennia-zapytiv" TargetMode="External"/><Relationship Id="rId17" Type="http://schemas.openxmlformats.org/officeDocument/2006/relationships/hyperlink" Target="https://mova.gov.ua/dokumenti/rozyasnennya?v=6565fa65127af" TargetMode="External"/><Relationship Id="rId25" Type="http://schemas.openxmlformats.org/officeDocument/2006/relationships/hyperlink" Target="https://mova.gov.ua/gromadskosti/rehuliatorna-diialnist-ta-konsultatsii-z-hromadskistiu/obgovorennya-proyektiv-dokumentiv" TargetMode="External"/><Relationship Id="rId33" Type="http://schemas.openxmlformats.org/officeDocument/2006/relationships/hyperlink" Target="https://mova.gov.ua/gromadskosti/publichna-informaciya"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va.gov.ua/gromadskosti/zvernennya-gromadyan/informatsiia-pro-rozghliad-zvernen" TargetMode="External"/><Relationship Id="rId20" Type="http://schemas.openxmlformats.org/officeDocument/2006/relationships/hyperlink" Target="https://mova.gov.ua/galleries" TargetMode="External"/><Relationship Id="rId29" Type="http://schemas.openxmlformats.org/officeDocument/2006/relationships/hyperlink" Target="https://mova.gov.ua/dokumenti/rozyasnennya?v=6565fa65127a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va.gov.ua/diyalnist-i-proyekti/protidiya-ta-zapobigannya-korupciyi/yedynyi-portal-povidomlen-vykryvachiv" TargetMode="External"/><Relationship Id="rId24" Type="http://schemas.openxmlformats.org/officeDocument/2006/relationships/hyperlink" Target="https://mova.gov.ua/diyalnist-i-proyekti/reyestr-sertifikativ" TargetMode="External"/><Relationship Id="rId32" Type="http://schemas.openxmlformats.org/officeDocument/2006/relationships/hyperlink" Target="https://mova.gov.ua/spivpratsia/mizhnarodna-spivpratsia"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ova.gov.ua/gromadskosti/zvernennya-gromadyan/informatsiia-pro-rozghliad-zvernen" TargetMode="External"/><Relationship Id="rId23" Type="http://schemas.openxmlformats.org/officeDocument/2006/relationships/hyperlink" Target="https://mova.gov.ua/spivpratsia/upovnovazheni-ustanovi/perelik-centriv-ispituvannya" TargetMode="External"/><Relationship Id="rId28" Type="http://schemas.openxmlformats.org/officeDocument/2006/relationships/hyperlink" Target="https://mova.gov.ua/diyalnist-i-proyekti/zasidannya-komisiyi/poriadok-dennyi" TargetMode="External"/><Relationship Id="rId36" Type="http://schemas.openxmlformats.org/officeDocument/2006/relationships/header" Target="header1.xml"/><Relationship Id="rId10" Type="http://schemas.openxmlformats.org/officeDocument/2006/relationships/hyperlink" Target="https://mova.gov.ua/diyalnist-i-proyekti/protidiya-ta-zapobigannya-korupciyi/povidomiti-pro-korupciyu" TargetMode="External"/><Relationship Id="rId19" Type="http://schemas.openxmlformats.org/officeDocument/2006/relationships/hyperlink" Target="https://mova.gov.ua/timeline?&amp;type=events" TargetMode="External"/><Relationship Id="rId31" Type="http://schemas.openxmlformats.org/officeDocument/2006/relationships/hyperlink" Target="https://mova.gov.ua/gromadskosti/publichna-informaciya/systema-obliku-publichnoi-informatsii" TargetMode="External"/><Relationship Id="rId4" Type="http://schemas.openxmlformats.org/officeDocument/2006/relationships/settings" Target="settings.xml"/><Relationship Id="rId9" Type="http://schemas.openxmlformats.org/officeDocument/2006/relationships/hyperlink" Target="https://mova.gov.ua/diyalnist-i-proyekti/protidiya-ta-zapobigannya-korupciyi/vikrivachi-korupciyi" TargetMode="External"/><Relationship Id="rId14" Type="http://schemas.openxmlformats.org/officeDocument/2006/relationships/hyperlink" Target="https://mova.gov.ua/gromadskosti/zvernennya-gromadyan/informatsiia-pro-rozghliad-zvernen" TargetMode="External"/><Relationship Id="rId22" Type="http://schemas.openxmlformats.org/officeDocument/2006/relationships/hyperlink" Target="https://mova.gov.ua/diyalnist-i-proyekti/ispit-na-riven-volodinnya-derzhavnoyu-movoyu" TargetMode="External"/><Relationship Id="rId27" Type="http://schemas.openxmlformats.org/officeDocument/2006/relationships/hyperlink" Target="https://mova.gov.ua/diyalnist-i-proyekti/zasidannya-komisiyi/poriadok-dennyi" TargetMode="External"/><Relationship Id="rId30" Type="http://schemas.openxmlformats.org/officeDocument/2006/relationships/hyperlink" Target="https://mova.gov.ua/gromadskosti/publichna-informaciya/systema-obliku-publichnoi-informatsii" TargetMode="External"/><Relationship Id="rId35" Type="http://schemas.openxmlformats.org/officeDocument/2006/relationships/hyperlink" Target="https://mova.gov.ua/diyalnist-i-proyekti/protidiya-ta-zapobigannya-korupciyi/yedynyi-portal-povidomlen-vykryvachiv"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215E-09B4-453B-935A-89399018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14</Pages>
  <Words>4428</Words>
  <Characters>25241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295</cp:revision>
  <dcterms:created xsi:type="dcterms:W3CDTF">2024-02-26T08:48:00Z</dcterms:created>
  <dcterms:modified xsi:type="dcterms:W3CDTF">2025-06-20T07:23:00Z</dcterms:modified>
</cp:coreProperties>
</file>