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59" w:after="0" w:beforeAutospacing="0" w:afterAutospacing="0"/>
        <w:ind w:firstLine="0" w:left="15"/>
        <w:jc w:val="center"/>
      </w:pPr>
      <w:bookmarkStart w:id="0" w:name="_Hlk203558360"/>
      <w:r>
        <w:rPr>
          <w:b w:val="1"/>
          <w:sz w:val="32"/>
        </w:rPr>
        <w:t>ЗВІТ</w:t>
      </w:r>
    </w:p>
    <w:p>
      <w:pPr>
        <w:spacing w:lineRule="auto" w:line="249" w:after="12" w:beforeAutospacing="0" w:afterAutospacing="0"/>
        <w:ind w:left="422" w:right="397"/>
        <w:jc w:val="center"/>
      </w:pPr>
      <w:r>
        <w:rPr>
          <w:b w:val="1"/>
        </w:rPr>
        <w:t>про роботу із запитами на інформацію,</w:t>
      </w:r>
    </w:p>
    <w:p>
      <w:pPr>
        <w:spacing w:lineRule="auto" w:line="249" w:after="310" w:beforeAutospacing="0" w:afterAutospacing="0"/>
        <w:ind w:left="422" w:right="397"/>
        <w:jc w:val="center"/>
      </w:pPr>
      <w:r>
        <w:rPr>
          <w:b w:val="1"/>
        </w:rPr>
        <w:t>що надійшли до Національної комісії зі стандартів державної мови, за І</w:t>
      </w:r>
      <w:r>
        <w:rPr>
          <w:b w:val="1"/>
          <w:lang w:val="en-US"/>
        </w:rPr>
        <w:t>I</w:t>
      </w:r>
      <w:r>
        <w:rPr>
          <w:b w:val="1"/>
        </w:rPr>
        <w:t xml:space="preserve"> квартал 2024 року</w:t>
      </w:r>
    </w:p>
    <w:p>
      <w:pPr>
        <w:spacing w:lineRule="auto" w:line="240" w:after="0" w:beforeAutospacing="0" w:afterAutospacing="0"/>
        <w:ind w:firstLine="709" w:left="0"/>
      </w:pPr>
      <w:r>
        <w:t>Упродовж I</w:t>
      </w:r>
      <w:r>
        <w:rPr>
          <w:lang w:val="en-US"/>
        </w:rPr>
        <w:t>I</w:t>
      </w:r>
      <w:r>
        <w:t xml:space="preserve"> кварталу 2024 року до Національної комісії зі стандартів державної мови надійшло</w:t>
      </w:r>
      <w:r>
        <w:rPr>
          <w:b w:val="1"/>
          <w:i w:val="1"/>
        </w:rPr>
        <w:t xml:space="preserve"> 15 запитів на публічну інформацію</w:t>
      </w:r>
      <w:r>
        <w:t>,</w:t>
      </w:r>
      <w:r>
        <w:rPr>
          <w:b w:val="1"/>
          <w:i w:val="1"/>
        </w:rPr>
        <w:t xml:space="preserve"> </w:t>
      </w:r>
      <w:r>
        <w:t>з яких: електронною поштою – 11, засобами поштового зв’язку – 0, від інших органів державної влади (за належністю) – 4, на особистому прийомі – 0, від інших організацій, установ – 0.</w:t>
      </w:r>
    </w:p>
    <w:p>
      <w:pPr>
        <w:spacing w:lineRule="auto" w:line="240" w:after="0" w:beforeAutospacing="0" w:afterAutospacing="0"/>
        <w:ind w:firstLine="709" w:left="0"/>
      </w:pPr>
    </w:p>
    <w:p>
      <w:pPr>
        <w:spacing w:lineRule="auto" w:line="240" w:after="0" w:beforeAutospacing="0" w:afterAutospacing="0"/>
        <w:ind w:firstLine="851" w:left="0"/>
        <w:jc w:val="left"/>
        <w:rPr>
          <w:b w:val="1"/>
          <w:i w:val="1"/>
        </w:rPr>
      </w:pPr>
      <w:r>
        <w:rPr>
          <w:b w:val="1"/>
          <w:i w:val="1"/>
        </w:rPr>
        <w:t>Запити на інформацію надійшли від:</w:t>
      </w:r>
    </w:p>
    <w:p>
      <w:pPr>
        <w:spacing w:lineRule="auto" w:line="240" w:after="0" w:beforeAutospacing="0" w:afterAutospacing="0"/>
        <w:ind w:firstLine="851" w:left="0"/>
        <w:jc w:val="left"/>
      </w:pPr>
    </w:p>
    <w:p>
      <w:pPr>
        <w:numPr>
          <w:ilvl w:val="0"/>
          <w:numId w:val="1"/>
        </w:numPr>
        <w:spacing w:lineRule="auto" w:line="240" w:after="0" w:beforeAutospacing="0" w:afterAutospacing="0"/>
        <w:ind w:firstLine="851" w:left="0"/>
      </w:pPr>
      <w:r>
        <w:t>фізичних осіб – 1</w:t>
      </w:r>
      <w:r>
        <w:rPr>
          <w:lang w:val="ru-RU"/>
        </w:rPr>
        <w:t>5</w:t>
      </w:r>
      <w:r>
        <w:t>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851" w:left="0"/>
      </w:pPr>
      <w:r>
        <w:t xml:space="preserve">юридичних осіб – </w:t>
      </w:r>
      <w:r>
        <w:rPr>
          <w:lang w:val="en-US"/>
        </w:rPr>
        <w:t>0</w:t>
      </w:r>
      <w:r>
        <w:t>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851" w:left="0"/>
      </w:pPr>
      <w:r>
        <w:t xml:space="preserve">об’єднань громадян без статусу юридичної особи – </w:t>
      </w:r>
      <w:r>
        <w:rPr>
          <w:lang w:val="ru-RU"/>
        </w:rPr>
        <w:t>0</w:t>
      </w:r>
      <w:r>
        <w:t>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851" w:left="0"/>
      </w:pPr>
      <w:r>
        <w:t>представників медіа – 0.</w:t>
      </w:r>
    </w:p>
    <w:p>
      <w:pPr>
        <w:spacing w:lineRule="auto" w:line="240" w:after="0" w:beforeAutospacing="0" w:afterAutospacing="0"/>
        <w:ind w:firstLine="851"/>
      </w:pPr>
    </w:p>
    <w:p>
      <w:pPr>
        <w:spacing w:lineRule="auto" w:line="240" w:after="0" w:beforeAutospacing="0" w:afterAutospacing="0"/>
        <w:ind w:firstLine="851" w:left="0"/>
        <w:jc w:val="left"/>
        <w:rPr>
          <w:b w:val="1"/>
          <w:i w:val="1"/>
        </w:rPr>
      </w:pPr>
      <w:r>
        <w:rPr>
          <w:b w:val="1"/>
          <w:i w:val="1"/>
        </w:rPr>
        <w:t>Запитувачів цікавили такі види інформації, як:</w:t>
      </w:r>
    </w:p>
    <w:p>
      <w:pPr>
        <w:spacing w:lineRule="auto" w:line="240" w:after="0" w:beforeAutospacing="0" w:afterAutospacing="0"/>
        <w:ind w:firstLine="851" w:left="0"/>
        <w:jc w:val="left"/>
      </w:pP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 xml:space="preserve">інформація про фізичну особу – </w:t>
      </w:r>
      <w:r>
        <w:rPr>
          <w:lang w:val="en-US"/>
        </w:rPr>
        <w:t>5</w:t>
      </w:r>
      <w:r>
        <w:t xml:space="preserve">; 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>інформація про надані послуги – 4;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>правова інформація – 6;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 xml:space="preserve">фінансова інформація – </w:t>
      </w:r>
      <w:r>
        <w:rPr>
          <w:lang w:val="en-US"/>
        </w:rPr>
        <w:t>0</w:t>
      </w:r>
      <w:r>
        <w:t>.</w:t>
      </w:r>
    </w:p>
    <w:p>
      <w:pPr>
        <w:spacing w:lineRule="auto" w:line="240" w:after="0" w:beforeAutospacing="0" w:afterAutospacing="0"/>
        <w:ind w:firstLine="851" w:left="0"/>
        <w:rPr>
          <w:i w:val="1"/>
          <w:iCs w:val="1"/>
        </w:rPr>
      </w:pPr>
    </w:p>
    <w:p>
      <w:pPr>
        <w:spacing w:lineRule="auto" w:line="240" w:after="0" w:beforeAutospacing="0" w:afterAutospacing="0"/>
        <w:ind w:firstLine="851" w:left="0"/>
        <w:rPr>
          <w:b w:val="1"/>
          <w:i w:val="1"/>
          <w:bCs w:val="1"/>
          <w:iCs w:val="1"/>
        </w:rPr>
      </w:pPr>
      <w:r>
        <w:rPr>
          <w:b w:val="1"/>
          <w:i w:val="1"/>
          <w:bCs w:val="1"/>
          <w:iCs w:val="1"/>
        </w:rPr>
        <w:t>Усі запити на інформацію розглянуті у встановлений законодавством строк, зокрема:</w:t>
      </w:r>
    </w:p>
    <w:p>
      <w:pPr>
        <w:spacing w:lineRule="auto" w:line="240" w:after="0" w:beforeAutospacing="0" w:afterAutospacing="0"/>
        <w:ind w:firstLine="851" w:left="0"/>
        <w:rPr>
          <w:b w:val="1"/>
          <w:bCs w:val="1"/>
        </w:rPr>
      </w:pP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>розглянуто та надано роз’яснення на 15 запитів на публічну інформацію;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>переадресовано за належністю – 0 запит</w:t>
      </w:r>
      <w:r>
        <w:t>ів</w:t>
      </w:r>
      <w:r>
        <w:t>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851" w:left="0"/>
      </w:pPr>
      <w:r>
        <w:t>вирішено позитивно</w:t>
      </w:r>
      <w:r>
        <w:rPr>
          <w:b w:val="1"/>
        </w:rPr>
        <w:t xml:space="preserve"> – </w:t>
      </w:r>
      <w:r>
        <w:rPr>
          <w:lang w:val="en-US"/>
        </w:rPr>
        <w:t>1</w:t>
      </w:r>
      <w:r>
        <w:t>5 запитів.</w:t>
      </w:r>
    </w:p>
    <w:p>
      <w:pPr>
        <w:spacing w:lineRule="auto" w:line="272" w:after="0" w:beforeAutospacing="0" w:afterAutospacing="0"/>
        <w:ind w:firstLine="0" w:left="15" w:right="3558"/>
        <w:jc w:val="left"/>
      </w:pPr>
      <w:bookmarkEnd w:id="0"/>
    </w:p>
    <w:p>
      <w:pPr>
        <w:spacing w:lineRule="auto" w:line="240" w:after="0" w:beforeAutospacing="0" w:afterAutospacing="0"/>
        <w:ind w:firstLine="567"/>
        <w:jc w:val="center"/>
        <w:rPr>
          <w:szCs w:val="28"/>
        </w:rPr>
      </w:pPr>
      <w:r>
        <w:rPr>
          <w:szCs w:val="28"/>
        </w:rPr>
        <w:t>____________________</w:t>
      </w:r>
    </w:p>
    <w:p>
      <w:pPr>
        <w:spacing w:lineRule="auto" w:line="272" w:after="0" w:beforeAutospacing="0" w:afterAutospacing="0"/>
        <w:ind w:firstLine="0" w:left="15" w:right="3558"/>
        <w:jc w:val="center"/>
      </w:pPr>
    </w:p>
    <w:sectPr>
      <w:type w:val="nextPage"/>
      <w:pgSz w:w="11906" w:h="16838" w:code="0"/>
      <w:pgMar w:left="1701" w:right="851" w:top="1134" w:bottom="1418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D631B93"/>
    <w:multiLevelType w:val="hybridMultilevel"/>
    <w:lvl w:ilvl="0" w:tplc="5C00FADE">
      <w:start w:val="1"/>
      <w:numFmt w:val="bullet"/>
      <w:suff w:val="tab"/>
      <w:lvlText w:val="-"/>
      <w:lvlJc w:val="left"/>
      <w:pPr>
        <w:ind w:left="71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E0DAC942">
      <w:start w:val="1"/>
      <w:numFmt w:val="bullet"/>
      <w:suff w:val="tab"/>
      <w:lvlText w:val="•"/>
      <w:lvlJc w:val="left"/>
      <w:pPr>
        <w:ind w:left="1586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A442040E">
      <w:start w:val="1"/>
      <w:numFmt w:val="bullet"/>
      <w:suff w:val="tab"/>
      <w:lvlText w:val="▪"/>
      <w:lvlJc w:val="left"/>
      <w:pPr>
        <w:ind w:left="20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DAA6FB8">
      <w:start w:val="1"/>
      <w:numFmt w:val="bullet"/>
      <w:suff w:val="tab"/>
      <w:lvlText w:val="•"/>
      <w:lvlJc w:val="left"/>
      <w:pPr>
        <w:ind w:left="28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2585C4A">
      <w:start w:val="1"/>
      <w:numFmt w:val="bullet"/>
      <w:suff w:val="tab"/>
      <w:lvlText w:val="o"/>
      <w:lvlJc w:val="left"/>
      <w:pPr>
        <w:ind w:left="353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10444B34">
      <w:start w:val="1"/>
      <w:numFmt w:val="bullet"/>
      <w:suff w:val="tab"/>
      <w:lvlText w:val="▪"/>
      <w:lvlJc w:val="left"/>
      <w:pPr>
        <w:ind w:left="425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7666C20A">
      <w:start w:val="1"/>
      <w:numFmt w:val="bullet"/>
      <w:suff w:val="tab"/>
      <w:lvlText w:val="•"/>
      <w:lvlJc w:val="left"/>
      <w:pPr>
        <w:ind w:left="497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D506CDA">
      <w:start w:val="1"/>
      <w:numFmt w:val="bullet"/>
      <w:suff w:val="tab"/>
      <w:lvlText w:val="o"/>
      <w:lvlJc w:val="left"/>
      <w:pPr>
        <w:ind w:left="56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03EBAB8">
      <w:start w:val="1"/>
      <w:numFmt w:val="bullet"/>
      <w:suff w:val="tab"/>
      <w:lvlText w:val="▪"/>
      <w:lvlJc w:val="left"/>
      <w:pPr>
        <w:ind w:left="64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65" w:after="50" w:beforeAutospacing="0" w:afterAutospacing="0"/>
      <w:ind w:hanging="10" w:left="10"/>
      <w:jc w:val="both"/>
    </w:pPr>
    <w:rPr>
      <w:rFonts w:ascii="Times New Roman" w:hAnsi="Times New Roman"/>
      <w:color w:val="000000"/>
      <w:sz w:val="28"/>
    </w:rPr>
  </w:style>
  <w:style w:type="paragraph" w:styleId="P1">
    <w:name w:val="annotation text"/>
    <w:basedOn w:val="P0"/>
    <w:link w:val="C4"/>
    <w:semiHidden/>
    <w:pPr>
      <w:spacing w:lineRule="auto" w:line="240" w:beforeAutospacing="0" w:afterAutospacing="0"/>
    </w:pPr>
    <w:rPr>
      <w:sz w:val="20"/>
      <w:szCs w:val="20"/>
    </w:rPr>
  </w:style>
  <w:style w:type="paragraph" w:styleId="P2">
    <w:name w:val="annotation subject"/>
    <w:basedOn w:val="P1"/>
    <w:next w:val="P1"/>
    <w:link w:val="C5"/>
    <w:semiHidden/>
    <w:pPr/>
    <w:rPr>
      <w:b w:val="1"/>
      <w:bCs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  <w:szCs w:val="16"/>
    </w:rPr>
  </w:style>
  <w:style w:type="character" w:styleId="C4">
    <w:name w:val="Текст примітки Знак"/>
    <w:basedOn w:val="C0"/>
    <w:link w:val="P1"/>
    <w:semiHidden/>
    <w:rPr>
      <w:rFonts w:ascii="Times New Roman" w:hAnsi="Times New Roman"/>
      <w:color w:val="000000"/>
      <w:sz w:val="20"/>
      <w:szCs w:val="20"/>
    </w:rPr>
  </w:style>
  <w:style w:type="character" w:styleId="C5">
    <w:name w:val="Тема примітки Знак"/>
    <w:basedOn w:val="C4"/>
    <w:link w:val="P2"/>
    <w:semiHidden/>
    <w:rPr>
      <w:rFonts w:ascii="Times New Roman" w:hAnsi="Times New Roman"/>
      <w:b w:val="1"/>
      <w:bCs w:val="1"/>
      <w:color w:val="000000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0174-3bce-45a1-9b16-d2f761f25a72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API/24.2.6.0</Application>
  <AppVersion>24.2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Оксана Дорохова</dc:creator>
  <dcterms:created xsi:type="dcterms:W3CDTF">2025-07-14T08:26:00Z</dcterms:created>
  <cp:lastPrinted>2025-07-16T08:40:00Z</cp:lastPrinted>
  <dcterms:modified xsi:type="dcterms:W3CDTF">2025-07-21T10:24:50Z</dcterms:modified>
  <cp:revision>17</cp:revision>
</cp:coreProperties>
</file>